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江苏常熟农村商业银行股份有限公司</w:t>
      </w:r>
    </w:p>
    <w:p>
      <w:pPr>
        <w:tabs>
          <w:tab w:val="left" w:pos="8280"/>
        </w:tabs>
        <w:spacing w:line="480" w:lineRule="auto"/>
        <w:rPr>
          <w:rFonts w:hint="eastAsia" w:ascii="仿宋_GB2312" w:hAnsi="仿宋_GB2312" w:eastAsia="仿宋_GB2312" w:cs="仿宋_GB2312"/>
          <w:b/>
          <w:color w:val="000000"/>
          <w:sz w:val="28"/>
          <w:szCs w:val="28"/>
          <w:lang w:val="en-US"/>
        </w:rPr>
      </w:pPr>
      <w:r>
        <w:rPr>
          <w:rFonts w:hint="eastAsia" w:ascii="仿宋_GB2312" w:hAnsi="仿宋_GB2312" w:eastAsia="仿宋_GB2312" w:cs="仿宋_GB2312"/>
          <w:b/>
          <w:color w:val="000000"/>
          <w:sz w:val="28"/>
          <w:szCs w:val="28"/>
        </w:rPr>
        <w:t>招标编号：</w:t>
      </w:r>
      <w:r>
        <w:rPr>
          <w:rFonts w:hint="eastAsia" w:ascii="仿宋_GB2312" w:hAnsi="仿宋_GB2312" w:eastAsia="仿宋_GB2312" w:cs="仿宋_GB2312"/>
          <w:b/>
          <w:color w:val="000000"/>
          <w:sz w:val="28"/>
          <w:szCs w:val="28"/>
          <w:lang w:val="en-US"/>
        </w:rPr>
        <w:t>20220057</w:t>
      </w: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招标书</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bookmarkStart w:id="6" w:name="_GoBack"/>
      <w:bookmarkEnd w:id="6"/>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yellow"/>
          <w:lang w:eastAsia="zh-CN"/>
        </w:rPr>
      </w:pPr>
      <w:r>
        <w:rPr>
          <w:rFonts w:hint="eastAsia" w:ascii="仿宋_GB2312" w:hAnsi="仿宋_GB2312" w:eastAsia="仿宋_GB2312" w:cs="仿宋_GB2312"/>
          <w:b/>
          <w:snapToGrid w:val="0"/>
          <w:color w:val="000000"/>
          <w:sz w:val="30"/>
          <w:szCs w:val="30"/>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val="0"/>
          <w:bCs/>
          <w:snapToGrid w:val="0"/>
          <w:color w:val="000000"/>
          <w:sz w:val="32"/>
          <w:szCs w:val="32"/>
          <w:highlight w:val="none"/>
        </w:rPr>
      </w:pPr>
      <w:r>
        <w:rPr>
          <w:rFonts w:hint="eastAsia" w:ascii="仿宋_GB2312" w:hAnsi="仿宋_GB2312" w:eastAsia="仿宋_GB2312" w:cs="仿宋_GB2312"/>
          <w:b w:val="0"/>
          <w:bCs/>
          <w:snapToGrid w:val="0"/>
          <w:color w:val="000000"/>
          <w:sz w:val="32"/>
          <w:szCs w:val="32"/>
          <w:highlight w:val="none"/>
          <w:lang w:val="en-US" w:eastAsia="zh-CN"/>
        </w:rPr>
        <w:t>二零二二</w:t>
      </w:r>
      <w:r>
        <w:rPr>
          <w:rFonts w:hint="eastAsia" w:ascii="仿宋_GB2312" w:hAnsi="仿宋_GB2312" w:eastAsia="仿宋_GB2312" w:cs="仿宋_GB2312"/>
          <w:b w:val="0"/>
          <w:bCs/>
          <w:snapToGrid w:val="0"/>
          <w:color w:val="000000"/>
          <w:sz w:val="32"/>
          <w:szCs w:val="32"/>
          <w:highlight w:val="none"/>
          <w:lang w:eastAsia="zh-CN"/>
        </w:rPr>
        <w:t>年</w:t>
      </w:r>
      <w:r>
        <w:rPr>
          <w:rFonts w:hint="eastAsia" w:ascii="仿宋_GB2312" w:hAnsi="仿宋_GB2312" w:eastAsia="仿宋_GB2312" w:cs="仿宋_GB2312"/>
          <w:b w:val="0"/>
          <w:bCs/>
          <w:snapToGrid w:val="0"/>
          <w:color w:val="000000"/>
          <w:sz w:val="32"/>
          <w:szCs w:val="32"/>
          <w:highlight w:val="none"/>
          <w:lang w:val="en-US" w:eastAsia="zh-CN"/>
        </w:rPr>
        <w:t>七</w:t>
      </w:r>
      <w:r>
        <w:rPr>
          <w:rFonts w:hint="eastAsia" w:ascii="仿宋_GB2312" w:hAnsi="仿宋_GB2312" w:eastAsia="仿宋_GB2312" w:cs="仿宋_GB2312"/>
          <w:b w:val="0"/>
          <w:bCs/>
          <w:snapToGrid w:val="0"/>
          <w:color w:val="000000"/>
          <w:sz w:val="32"/>
          <w:szCs w:val="32"/>
          <w:highlight w:val="none"/>
        </w:rPr>
        <w:t>月</w:t>
      </w:r>
      <w:r>
        <w:rPr>
          <w:rFonts w:hint="eastAsia" w:ascii="仿宋_GB2312" w:hAnsi="仿宋_GB2312" w:eastAsia="仿宋_GB2312" w:cs="仿宋_GB2312"/>
          <w:b w:val="0"/>
          <w:bCs/>
          <w:snapToGrid w:val="0"/>
          <w:color w:val="000000"/>
          <w:sz w:val="32"/>
          <w:szCs w:val="32"/>
          <w:highlight w:val="none"/>
          <w:lang w:val="en-US" w:eastAsia="zh-CN"/>
        </w:rPr>
        <w:t>十五</w:t>
      </w:r>
      <w:r>
        <w:rPr>
          <w:rFonts w:hint="eastAsia" w:ascii="仿宋_GB2312" w:hAnsi="仿宋_GB2312" w:eastAsia="仿宋_GB2312" w:cs="仿宋_GB2312"/>
          <w:b w:val="0"/>
          <w:bCs/>
          <w:snapToGrid w:val="0"/>
          <w:color w:val="000000"/>
          <w:sz w:val="32"/>
          <w:szCs w:val="32"/>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rPr>
      </w:pPr>
      <w:r>
        <w:rPr>
          <w:rFonts w:hint="eastAsia" w:ascii="仿宋_GB2312" w:hAnsi="仿宋_GB2312" w:eastAsia="仿宋_GB2312" w:cs="仿宋_GB2312"/>
          <w:b/>
          <w:bCs/>
          <w:snapToGrid w:val="0"/>
          <w:color w:val="000000"/>
          <w:sz w:val="32"/>
        </w:rPr>
        <w:br w:type="page"/>
      </w:r>
      <w:r>
        <w:rPr>
          <w:rFonts w:hint="eastAsia" w:ascii="仿宋_GB2312" w:hAnsi="仿宋_GB2312" w:eastAsia="仿宋_GB2312" w:cs="仿宋_GB2312"/>
          <w:b/>
          <w:bCs/>
          <w:snapToGrid w:val="0"/>
          <w:color w:val="000000"/>
          <w:sz w:val="32"/>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32"/>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rPr>
      </w:pPr>
      <w:r>
        <w:rPr>
          <w:rFonts w:hint="eastAsia" w:ascii="仿宋_GB2312" w:hAnsi="仿宋_GB2312" w:eastAsia="仿宋_GB2312" w:cs="仿宋_GB2312"/>
          <w:snapToGrid w:val="0"/>
          <w:color w:val="000000"/>
          <w:sz w:val="28"/>
        </w:rPr>
        <w:t>本招标文件专用于江苏常熟农村商业银行股份有限公司本次</w:t>
      </w:r>
      <w:r>
        <w:rPr>
          <w:rFonts w:hint="eastAsia" w:ascii="仿宋_GB2312" w:hAnsi="仿宋_GB2312" w:eastAsia="仿宋_GB2312" w:cs="仿宋_GB2312"/>
          <w:snapToGrid w:val="0"/>
          <w:color w:val="000000"/>
          <w:sz w:val="28"/>
          <w:highlight w:val="none"/>
        </w:rPr>
        <w:t>“</w:t>
      </w:r>
      <w:r>
        <w:rPr>
          <w:rFonts w:hint="eastAsia" w:ascii="仿宋_GB2312" w:hAnsi="仿宋_GB2312" w:eastAsia="仿宋_GB2312" w:cs="仿宋_GB2312"/>
          <w:snapToGrid w:val="0"/>
          <w:color w:val="000000"/>
          <w:sz w:val="28"/>
          <w:szCs w:val="28"/>
          <w:highlight w:val="none"/>
          <w:u w:val="single"/>
        </w:rPr>
        <w:fldChar w:fldCharType="begin"/>
      </w:r>
      <w:r>
        <w:rPr>
          <w:rFonts w:hint="eastAsia" w:ascii="仿宋_GB2312" w:hAnsi="仿宋_GB2312" w:eastAsia="仿宋_GB2312" w:cs="仿宋_GB2312"/>
          <w:snapToGrid w:val="0"/>
          <w:color w:val="000000"/>
          <w:sz w:val="28"/>
          <w:szCs w:val="28"/>
          <w:highlight w:val="none"/>
          <w:u w:val="single"/>
        </w:rPr>
        <w:instrText xml:space="preserve"> HYPERLINK "http://10.13.134.21/Pages/Projects/ProjectPageRedirect.aspx?ProjectId=f3f197a0-a945-43c7-bd5d-1c6b00b3923b" \t "http://10.13.134.21/Users/UserHome/_blank" </w:instrText>
      </w:r>
      <w:r>
        <w:rPr>
          <w:rFonts w:hint="eastAsia" w:ascii="仿宋_GB2312" w:hAnsi="仿宋_GB2312" w:eastAsia="仿宋_GB2312" w:cs="仿宋_GB2312"/>
          <w:snapToGrid w:val="0"/>
          <w:color w:val="000000"/>
          <w:sz w:val="28"/>
          <w:szCs w:val="28"/>
          <w:highlight w:val="none"/>
          <w:u w:val="single"/>
        </w:rPr>
        <w:fldChar w:fldCharType="separate"/>
      </w:r>
      <w:r>
        <w:rPr>
          <w:rFonts w:hint="eastAsia" w:ascii="仿宋_GB2312" w:hAnsi="仿宋_GB2312" w:eastAsia="仿宋_GB2312" w:cs="仿宋_GB2312"/>
          <w:snapToGrid w:val="0"/>
          <w:color w:val="000000"/>
          <w:sz w:val="28"/>
          <w:szCs w:val="28"/>
          <w:highlight w:val="none"/>
          <w:u w:val="single"/>
        </w:rPr>
        <w:t>网格营销深化项目</w:t>
      </w:r>
      <w:r>
        <w:rPr>
          <w:rFonts w:hint="eastAsia" w:ascii="仿宋_GB2312" w:hAnsi="仿宋_GB2312" w:eastAsia="仿宋_GB2312" w:cs="仿宋_GB2312"/>
          <w:snapToGrid w:val="0"/>
          <w:color w:val="000000"/>
          <w:sz w:val="28"/>
          <w:szCs w:val="28"/>
          <w:highlight w:val="none"/>
          <w:u w:val="single"/>
        </w:rPr>
        <w:fldChar w:fldCharType="end"/>
      </w:r>
      <w:r>
        <w:rPr>
          <w:rFonts w:hint="eastAsia" w:ascii="仿宋_GB2312" w:hAnsi="仿宋_GB2312" w:eastAsia="仿宋_GB2312" w:cs="仿宋_GB2312"/>
          <w:snapToGrid w:val="0"/>
          <w:color w:val="000000"/>
          <w:sz w:val="28"/>
          <w:highlight w:val="none"/>
        </w:rPr>
        <w:t>”进</w:t>
      </w:r>
      <w:r>
        <w:rPr>
          <w:rFonts w:hint="eastAsia" w:ascii="仿宋_GB2312" w:hAnsi="仿宋_GB2312" w:eastAsia="仿宋_GB2312" w:cs="仿宋_GB2312"/>
          <w:snapToGrid w:val="0"/>
          <w:color w:val="000000"/>
          <w:sz w:val="28"/>
        </w:rPr>
        <w:t>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2"/>
        <w:spacing w:after="240"/>
        <w:jc w:val="center"/>
        <w:rPr>
          <w:rFonts w:hint="eastAsia" w:ascii="仿宋_GB2312" w:hAnsi="仿宋_GB2312" w:eastAsia="仿宋_GB2312" w:cs="仿宋_GB2312"/>
          <w:b/>
          <w:bCs/>
          <w:snapToGrid w:val="0"/>
          <w:color w:val="000000"/>
          <w:sz w:val="30"/>
          <w:szCs w:val="30"/>
          <w:highlight w:val="none"/>
        </w:rPr>
      </w:pPr>
      <w:r>
        <w:rPr>
          <w:rFonts w:hint="eastAsia" w:ascii="仿宋_GB2312" w:hAnsi="仿宋_GB2312" w:eastAsia="仿宋_GB2312" w:cs="仿宋_GB2312"/>
          <w:snapToGrid w:val="0"/>
          <w:color w:val="000000"/>
        </w:rPr>
        <w:br w:type="page"/>
      </w:r>
      <w:r>
        <w:rPr>
          <w:rFonts w:hint="eastAsia" w:ascii="仿宋_GB2312" w:hAnsi="仿宋_GB2312" w:eastAsia="仿宋_GB2312" w:cs="仿宋_GB2312"/>
          <w:b/>
          <w:snapToGrid w:val="0"/>
          <w:szCs w:val="28"/>
          <w:highlight w:val="none"/>
        </w:rPr>
        <w:t>第一部分</w:t>
      </w:r>
      <w:r>
        <w:rPr>
          <w:rFonts w:hint="eastAsia" w:ascii="仿宋_GB2312" w:hAnsi="仿宋_GB2312" w:eastAsia="仿宋_GB2312" w:cs="仿宋_GB2312"/>
          <w:b/>
          <w:snapToGrid w:val="0"/>
          <w:szCs w:val="28"/>
          <w:highlight w:val="none"/>
          <w:lang w:val="en-US" w:eastAsia="zh-CN"/>
        </w:rPr>
        <w:t xml:space="preserve">  </w:t>
      </w:r>
      <w:r>
        <w:rPr>
          <w:rFonts w:hint="eastAsia" w:ascii="仿宋_GB2312" w:hAnsi="仿宋_GB2312" w:eastAsia="仿宋_GB2312" w:cs="仿宋_GB2312"/>
          <w:b/>
          <w:snapToGrid w:val="0"/>
          <w:szCs w:val="28"/>
          <w:highlight w:val="none"/>
        </w:rPr>
        <w:t>投标</w:t>
      </w:r>
      <w:bookmarkStart w:id="0" w:name="投标邀请函"/>
      <w:bookmarkEnd w:id="0"/>
      <w:r>
        <w:rPr>
          <w:rFonts w:hint="eastAsia" w:ascii="仿宋_GB2312" w:hAnsi="仿宋_GB2312" w:eastAsia="仿宋_GB2312" w:cs="仿宋_GB2312"/>
          <w:b/>
          <w:snapToGrid w:val="0"/>
          <w:szCs w:val="28"/>
          <w:highlight w:val="none"/>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w:t>
      </w:r>
      <w:r>
        <w:rPr>
          <w:rFonts w:hint="eastAsia" w:ascii="仿宋_GB2312" w:hAnsi="仿宋_GB2312" w:eastAsia="仿宋_GB2312" w:cs="仿宋_GB2312"/>
          <w:snapToGrid w:val="0"/>
          <w:color w:val="000000"/>
          <w:sz w:val="28"/>
          <w:highlight w:val="none"/>
        </w:rPr>
        <w:t>江苏常熟农村商业银行股份有限公司</w:t>
      </w:r>
      <w:r>
        <w:rPr>
          <w:rFonts w:hint="eastAsia" w:ascii="仿宋_GB2312" w:hAnsi="仿宋_GB2312" w:eastAsia="仿宋_GB2312" w:cs="仿宋_GB2312"/>
          <w:snapToGrid w:val="0"/>
          <w:color w:val="000000"/>
          <w:sz w:val="28"/>
          <w:szCs w:val="28"/>
          <w:highlight w:val="none"/>
        </w:rPr>
        <w:t>业务发展需求，现就</w:t>
      </w:r>
      <w:r>
        <w:rPr>
          <w:rFonts w:hint="eastAsia" w:ascii="仿宋_GB2312" w:hAnsi="仿宋_GB2312" w:eastAsia="仿宋_GB2312" w:cs="仿宋_GB2312"/>
          <w:snapToGrid w:val="0"/>
          <w:color w:val="000000"/>
          <w:sz w:val="28"/>
          <w:highlight w:val="none"/>
          <w:lang w:eastAsia="zh-CN"/>
        </w:rPr>
        <w:t>我行</w:t>
      </w:r>
      <w:r>
        <w:rPr>
          <w:rFonts w:hint="eastAsia" w:ascii="仿宋_GB2312" w:hAnsi="仿宋_GB2312" w:eastAsia="仿宋_GB2312" w:cs="仿宋_GB2312"/>
          <w:snapToGrid w:val="0"/>
          <w:color w:val="000000"/>
          <w:sz w:val="28"/>
          <w:highlight w:val="none"/>
        </w:rPr>
        <w:t>“</w:t>
      </w:r>
      <w:r>
        <w:rPr>
          <w:rFonts w:hint="eastAsia" w:ascii="仿宋_GB2312" w:hAnsi="仿宋_GB2312" w:eastAsia="仿宋_GB2312" w:cs="仿宋_GB2312"/>
          <w:snapToGrid w:val="0"/>
          <w:color w:val="000000"/>
          <w:sz w:val="28"/>
          <w:szCs w:val="28"/>
          <w:highlight w:val="none"/>
          <w:u w:val="single"/>
        </w:rPr>
        <w:fldChar w:fldCharType="begin"/>
      </w:r>
      <w:r>
        <w:rPr>
          <w:rFonts w:hint="eastAsia" w:ascii="仿宋_GB2312" w:hAnsi="仿宋_GB2312" w:eastAsia="仿宋_GB2312" w:cs="仿宋_GB2312"/>
          <w:snapToGrid w:val="0"/>
          <w:color w:val="000000"/>
          <w:sz w:val="28"/>
          <w:szCs w:val="28"/>
          <w:highlight w:val="none"/>
          <w:u w:val="single"/>
        </w:rPr>
        <w:instrText xml:space="preserve"> HYPERLINK "http://10.13.134.21/Pages/Projects/ProjectPageRedirect.aspx?ProjectId=f3f197a0-a945-43c7-bd5d-1c6b00b3923b" \t "http://10.13.134.21/Users/UserHome/_blank" </w:instrText>
      </w:r>
      <w:r>
        <w:rPr>
          <w:rFonts w:hint="eastAsia" w:ascii="仿宋_GB2312" w:hAnsi="仿宋_GB2312" w:eastAsia="仿宋_GB2312" w:cs="仿宋_GB2312"/>
          <w:snapToGrid w:val="0"/>
          <w:color w:val="000000"/>
          <w:sz w:val="28"/>
          <w:szCs w:val="28"/>
          <w:highlight w:val="none"/>
          <w:u w:val="single"/>
        </w:rPr>
        <w:fldChar w:fldCharType="separate"/>
      </w:r>
      <w:r>
        <w:rPr>
          <w:rFonts w:hint="eastAsia" w:ascii="仿宋_GB2312" w:hAnsi="仿宋_GB2312" w:eastAsia="仿宋_GB2312" w:cs="仿宋_GB2312"/>
          <w:snapToGrid w:val="0"/>
          <w:color w:val="000000"/>
          <w:sz w:val="28"/>
          <w:szCs w:val="28"/>
          <w:highlight w:val="none"/>
          <w:u w:val="single"/>
        </w:rPr>
        <w:t>网格营销深化项目</w:t>
      </w:r>
      <w:r>
        <w:rPr>
          <w:rFonts w:hint="eastAsia" w:ascii="仿宋_GB2312" w:hAnsi="仿宋_GB2312" w:eastAsia="仿宋_GB2312" w:cs="仿宋_GB2312"/>
          <w:snapToGrid w:val="0"/>
          <w:color w:val="000000"/>
          <w:sz w:val="28"/>
          <w:szCs w:val="28"/>
          <w:highlight w:val="none"/>
          <w:u w:val="single"/>
        </w:rPr>
        <w:fldChar w:fldCharType="end"/>
      </w:r>
      <w:r>
        <w:rPr>
          <w:rFonts w:hint="eastAsia" w:ascii="仿宋_GB2312" w:hAnsi="仿宋_GB2312" w:eastAsia="仿宋_GB2312" w:cs="仿宋_GB2312"/>
          <w:snapToGrid w:val="0"/>
          <w:color w:val="000000"/>
          <w:sz w:val="28"/>
          <w:szCs w:val="28"/>
          <w:highlight w:val="none"/>
        </w:rPr>
        <w:t>”进行招标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20220057</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highlight w:val="none"/>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项目实施地点：</w:t>
      </w:r>
      <w:r>
        <w:rPr>
          <w:rFonts w:hint="eastAsia" w:ascii="仿宋_GB2312" w:hAnsi="仿宋_GB2312" w:eastAsia="仿宋_GB2312" w:cs="仿宋_GB2312"/>
          <w:snapToGrid w:val="0"/>
          <w:sz w:val="28"/>
          <w:szCs w:val="28"/>
          <w:highlight w:val="none"/>
          <w:lang w:val="en-US" w:eastAsia="zh-CN"/>
        </w:rPr>
        <w:t>江苏省苏州市工业园区2.5产业园</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b/>
          <w:bCs/>
          <w:snapToGrid w:val="0"/>
          <w:sz w:val="28"/>
          <w:szCs w:val="28"/>
          <w:highlight w:val="none"/>
          <w:lang w:val="en-US" w:eastAsia="zh-CN"/>
        </w:rPr>
        <w:t xml:space="preserve"> </w:t>
      </w:r>
      <w:r>
        <w:rPr>
          <w:rFonts w:hint="eastAsia" w:ascii="仿宋_GB2312" w:hAnsi="仿宋_GB2312" w:eastAsia="仿宋_GB2312" w:cs="仿宋_GB2312"/>
          <w:snapToGrid w:val="0"/>
          <w:sz w:val="28"/>
          <w:szCs w:val="28"/>
          <w:highlight w:val="none"/>
        </w:rPr>
        <w:t xml:space="preserve">北京时间 </w:t>
      </w:r>
      <w:r>
        <w:rPr>
          <w:rFonts w:hint="eastAsia" w:ascii="仿宋_GB2312" w:hAnsi="仿宋_GB2312" w:eastAsia="仿宋_GB2312" w:cs="仿宋_GB2312"/>
          <w:snapToGrid w:val="0"/>
          <w:sz w:val="28"/>
          <w:szCs w:val="28"/>
          <w:highlight w:val="none"/>
          <w:lang w:val="en-US" w:eastAsia="zh-CN"/>
        </w:rPr>
        <w:t>2022</w:t>
      </w:r>
      <w:r>
        <w:rPr>
          <w:rFonts w:hint="eastAsia" w:ascii="仿宋_GB2312" w:hAnsi="仿宋_GB2312" w:eastAsia="仿宋_GB2312" w:cs="仿宋_GB2312"/>
          <w:snapToGrid w:val="0"/>
          <w:sz w:val="28"/>
          <w:szCs w:val="28"/>
          <w:highlight w:val="none"/>
        </w:rPr>
        <w:t>年</w:t>
      </w:r>
      <w:r>
        <w:rPr>
          <w:rFonts w:hint="eastAsia" w:ascii="仿宋_GB2312" w:hAnsi="仿宋_GB2312" w:eastAsia="仿宋_GB2312" w:cs="仿宋_GB2312"/>
          <w:snapToGrid w:val="0"/>
          <w:sz w:val="28"/>
          <w:szCs w:val="28"/>
          <w:highlight w:val="none"/>
          <w:lang w:val="en-US" w:eastAsia="zh-CN"/>
        </w:rPr>
        <w:t>07</w:t>
      </w:r>
      <w:r>
        <w:rPr>
          <w:rFonts w:hint="eastAsia" w:ascii="仿宋_GB2312" w:hAnsi="仿宋_GB2312" w:eastAsia="仿宋_GB2312" w:cs="仿宋_GB2312"/>
          <w:snapToGrid w:val="0"/>
          <w:sz w:val="28"/>
          <w:szCs w:val="28"/>
          <w:highlight w:val="none"/>
        </w:rPr>
        <w:t>月</w:t>
      </w:r>
      <w:r>
        <w:rPr>
          <w:rFonts w:hint="eastAsia" w:ascii="仿宋_GB2312" w:hAnsi="仿宋_GB2312" w:eastAsia="仿宋_GB2312" w:cs="仿宋_GB2312"/>
          <w:snapToGrid w:val="0"/>
          <w:sz w:val="28"/>
          <w:szCs w:val="28"/>
          <w:highlight w:val="none"/>
          <w:lang w:val="en-US" w:eastAsia="zh-CN"/>
        </w:rPr>
        <w:t>15</w:t>
      </w:r>
      <w:r>
        <w:rPr>
          <w:rFonts w:hint="eastAsia" w:ascii="仿宋_GB2312" w:hAnsi="仿宋_GB2312" w:eastAsia="仿宋_GB2312" w:cs="仿宋_GB2312"/>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b/>
          <w:bCs/>
          <w:snapToGrid w:val="0"/>
          <w:sz w:val="28"/>
          <w:szCs w:val="28"/>
          <w:highlight w:val="none"/>
          <w:lang w:val="en-US" w:eastAsia="zh-CN"/>
        </w:rPr>
        <w:t xml:space="preserve"> </w:t>
      </w:r>
      <w:r>
        <w:rPr>
          <w:rFonts w:hint="eastAsia" w:ascii="仿宋_GB2312" w:hAnsi="仿宋_GB2312" w:eastAsia="仿宋_GB2312" w:cs="仿宋_GB2312"/>
          <w:snapToGrid w:val="0"/>
          <w:sz w:val="28"/>
          <w:szCs w:val="28"/>
          <w:highlight w:val="none"/>
        </w:rPr>
        <w:t xml:space="preserve">北京时间 </w:t>
      </w:r>
      <w:r>
        <w:rPr>
          <w:rFonts w:hint="eastAsia" w:ascii="仿宋_GB2312" w:hAnsi="仿宋_GB2312" w:eastAsia="仿宋_GB2312" w:cs="仿宋_GB2312"/>
          <w:snapToGrid w:val="0"/>
          <w:sz w:val="28"/>
          <w:szCs w:val="28"/>
          <w:highlight w:val="none"/>
          <w:lang w:val="en-US" w:eastAsia="zh-CN"/>
        </w:rPr>
        <w:t>2022</w:t>
      </w:r>
      <w:r>
        <w:rPr>
          <w:rFonts w:hint="eastAsia" w:ascii="仿宋_GB2312" w:hAnsi="仿宋_GB2312" w:eastAsia="仿宋_GB2312" w:cs="仿宋_GB2312"/>
          <w:snapToGrid w:val="0"/>
          <w:sz w:val="28"/>
          <w:szCs w:val="28"/>
          <w:highlight w:val="none"/>
        </w:rPr>
        <w:t>年</w:t>
      </w:r>
      <w:r>
        <w:rPr>
          <w:rFonts w:hint="eastAsia" w:ascii="仿宋_GB2312" w:hAnsi="仿宋_GB2312" w:eastAsia="仿宋_GB2312" w:cs="仿宋_GB2312"/>
          <w:snapToGrid w:val="0"/>
          <w:sz w:val="28"/>
          <w:szCs w:val="28"/>
          <w:highlight w:val="none"/>
          <w:lang w:val="en-US" w:eastAsia="zh-CN"/>
        </w:rPr>
        <w:t>08</w:t>
      </w:r>
      <w:r>
        <w:rPr>
          <w:rFonts w:hint="eastAsia" w:ascii="仿宋_GB2312" w:hAnsi="仿宋_GB2312" w:eastAsia="仿宋_GB2312" w:cs="仿宋_GB2312"/>
          <w:snapToGrid w:val="0"/>
          <w:sz w:val="28"/>
          <w:szCs w:val="28"/>
          <w:highlight w:val="none"/>
        </w:rPr>
        <w:t>月</w:t>
      </w:r>
      <w:r>
        <w:rPr>
          <w:rFonts w:hint="eastAsia" w:ascii="仿宋_GB2312" w:hAnsi="仿宋_GB2312" w:eastAsia="仿宋_GB2312" w:cs="仿宋_GB2312"/>
          <w:snapToGrid w:val="0"/>
          <w:sz w:val="28"/>
          <w:szCs w:val="28"/>
          <w:highlight w:val="none"/>
          <w:lang w:val="en-US" w:eastAsia="zh-CN"/>
        </w:rPr>
        <w:t>03</w:t>
      </w:r>
      <w:r>
        <w:rPr>
          <w:rFonts w:hint="eastAsia" w:ascii="仿宋_GB2312" w:hAnsi="仿宋_GB2312" w:eastAsia="仿宋_GB2312" w:cs="仿宋_GB2312"/>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联系人： </w:t>
      </w:r>
      <w:r>
        <w:rPr>
          <w:rFonts w:hint="eastAsia" w:ascii="仿宋_GB2312" w:hAnsi="仿宋_GB2312" w:eastAsia="仿宋_GB2312" w:cs="仿宋_GB2312"/>
          <w:kern w:val="0"/>
          <w:sz w:val="28"/>
          <w:szCs w:val="28"/>
          <w:highlight w:val="none"/>
          <w:lang w:val="en-US" w:eastAsia="zh-CN"/>
        </w:rPr>
        <w:t>王东昌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lang w:val="en-US" w:eastAsia="zh-CN"/>
        </w:rPr>
        <w:t>17601404240</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eastAsia="zh-CN"/>
        </w:rPr>
        <w:t>标书接收</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sz w:val="24"/>
          <w:szCs w:val="24"/>
          <w:highlight w:val="none"/>
          <w:lang w:eastAsia="zh-CN"/>
        </w:rPr>
      </w:pPr>
    </w:p>
    <w:p>
      <w:pPr>
        <w:numPr>
          <w:ilvl w:val="0"/>
          <w:numId w:val="0"/>
        </w:numPr>
        <w:autoSpaceDE w:val="0"/>
        <w:autoSpaceDN w:val="0"/>
        <w:adjustRightInd w:val="0"/>
        <w:jc w:val="left"/>
        <w:rPr>
          <w:rFonts w:hint="eastAsia" w:ascii="仿宋_GB2312" w:hAnsi="仿宋_GB2312" w:eastAsia="仿宋_GB2312" w:cs="仿宋_GB2312"/>
          <w:i w:val="0"/>
          <w:iCs w:val="0"/>
          <w:snapToGrid w:val="0"/>
          <w:sz w:val="24"/>
          <w:szCs w:val="24"/>
          <w:highlight w:val="none"/>
          <w:lang w:eastAsia="zh-CN"/>
        </w:rPr>
      </w:pPr>
      <w:r>
        <w:rPr>
          <w:rFonts w:hint="eastAsia" w:ascii="仿宋_GB2312" w:hAnsi="仿宋_GB2312" w:eastAsia="仿宋_GB2312" w:cs="仿宋_GB2312"/>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val="en-US" w:eastAsia="zh-CN"/>
        </w:rPr>
      </w:pPr>
      <w:r>
        <w:rPr>
          <w:rFonts w:hint="eastAsia" w:ascii="仿宋_GB2312" w:hAnsi="仿宋_GB2312" w:eastAsia="仿宋_GB2312" w:cs="仿宋_GB2312"/>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eastAsia="zh-CN"/>
        </w:rPr>
      </w:pPr>
      <w:r>
        <w:rPr>
          <w:rFonts w:hint="eastAsia" w:ascii="仿宋_GB2312" w:hAnsi="仿宋_GB2312" w:eastAsia="仿宋_GB2312" w:cs="仿宋_GB2312"/>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eastAsia="zh-CN"/>
        </w:rPr>
      </w:pPr>
    </w:p>
    <w:p>
      <w:pPr>
        <w:pStyle w:val="2"/>
        <w:spacing w:after="240"/>
        <w:jc w:val="right"/>
        <w:rPr>
          <w:rFonts w:hint="eastAsia" w:ascii="仿宋_GB2312" w:hAnsi="仿宋_GB2312" w:eastAsia="仿宋_GB2312" w:cs="仿宋_GB2312"/>
          <w:snapToGrid w:val="0"/>
          <w:color w:val="000000"/>
          <w:sz w:val="28"/>
        </w:rPr>
      </w:pPr>
    </w:p>
    <w:p>
      <w:pPr>
        <w:pStyle w:val="2"/>
        <w:spacing w:after="240"/>
        <w:jc w:val="right"/>
        <w:rPr>
          <w:rFonts w:hint="eastAsia" w:ascii="仿宋_GB2312" w:hAnsi="仿宋_GB2312" w:eastAsia="仿宋_GB2312" w:cs="仿宋_GB2312"/>
          <w:snapToGrid w:val="0"/>
          <w:color w:val="000000"/>
          <w:sz w:val="28"/>
        </w:rPr>
      </w:pPr>
      <w:r>
        <w:rPr>
          <w:rFonts w:hint="eastAsia" w:ascii="仿宋_GB2312" w:hAnsi="仿宋_GB2312" w:eastAsia="仿宋_GB2312" w:cs="仿宋_GB2312"/>
          <w:snapToGrid w:val="0"/>
          <w:color w:val="000000"/>
          <w:sz w:val="28"/>
        </w:rPr>
        <w:t>江苏常熟农村商业银行股份有限公司</w:t>
      </w:r>
    </w:p>
    <w:p>
      <w:pPr>
        <w:pStyle w:val="2"/>
        <w:spacing w:after="240"/>
        <w:jc w:val="center"/>
        <w:rPr>
          <w:rFonts w:hint="eastAsia" w:ascii="仿宋_GB2312" w:hAnsi="仿宋_GB2312" w:eastAsia="仿宋_GB2312" w:cs="仿宋_GB2312"/>
          <w:b/>
          <w:snapToGrid w:val="0"/>
          <w:szCs w:val="28"/>
        </w:rPr>
      </w:pPr>
      <w:r>
        <w:rPr>
          <w:rFonts w:hint="eastAsia" w:ascii="仿宋_GB2312" w:hAnsi="仿宋_GB2312" w:eastAsia="仿宋_GB2312" w:cs="仿宋_GB2312"/>
          <w:snapToGrid w:val="0"/>
          <w:color w:val="000000"/>
        </w:rPr>
        <w:br w:type="page"/>
      </w:r>
      <w:r>
        <w:rPr>
          <w:rFonts w:hint="eastAsia" w:ascii="仿宋_GB2312" w:hAnsi="仿宋_GB2312" w:eastAsia="仿宋_GB2312" w:cs="仿宋_GB2312"/>
          <w:b/>
          <w:snapToGrid w:val="0"/>
          <w:szCs w:val="28"/>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总体说明</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本招标文件仅适用于江苏常熟农村商业银行股份有限公司（以下简称“常熟农商银行”）“</w:t>
      </w:r>
      <w:r>
        <w:rPr>
          <w:rFonts w:hint="eastAsia" w:ascii="仿宋_GB2312" w:hAnsi="仿宋_GB2312" w:eastAsia="仿宋_GB2312" w:cs="仿宋_GB2312"/>
          <w:snapToGrid w:val="0"/>
          <w:color w:val="000000"/>
          <w:sz w:val="28"/>
          <w:szCs w:val="28"/>
          <w:highlight w:val="none"/>
          <w:u w:val="single"/>
        </w:rPr>
        <w:fldChar w:fldCharType="begin"/>
      </w:r>
      <w:r>
        <w:rPr>
          <w:rFonts w:hint="eastAsia" w:ascii="仿宋_GB2312" w:hAnsi="仿宋_GB2312" w:eastAsia="仿宋_GB2312" w:cs="仿宋_GB2312"/>
          <w:snapToGrid w:val="0"/>
          <w:color w:val="000000"/>
          <w:sz w:val="28"/>
          <w:szCs w:val="28"/>
          <w:highlight w:val="none"/>
          <w:u w:val="single"/>
        </w:rPr>
        <w:instrText xml:space="preserve"> HYPERLINK "http://10.13.134.21/Pages/Projects/ProjectPageRedirect.aspx?ProjectId=f3f197a0-a945-43c7-bd5d-1c6b00b3923b" \t "http://10.13.134.21/Users/UserHome/_blank" </w:instrText>
      </w:r>
      <w:r>
        <w:rPr>
          <w:rFonts w:hint="eastAsia" w:ascii="仿宋_GB2312" w:hAnsi="仿宋_GB2312" w:eastAsia="仿宋_GB2312" w:cs="仿宋_GB2312"/>
          <w:snapToGrid w:val="0"/>
          <w:color w:val="000000"/>
          <w:sz w:val="28"/>
          <w:szCs w:val="28"/>
          <w:highlight w:val="none"/>
          <w:u w:val="single"/>
        </w:rPr>
        <w:fldChar w:fldCharType="separate"/>
      </w:r>
      <w:r>
        <w:rPr>
          <w:rFonts w:hint="eastAsia" w:ascii="仿宋_GB2312" w:hAnsi="仿宋_GB2312" w:eastAsia="仿宋_GB2312" w:cs="仿宋_GB2312"/>
          <w:snapToGrid w:val="0"/>
          <w:color w:val="000000"/>
          <w:sz w:val="28"/>
          <w:szCs w:val="28"/>
          <w:highlight w:val="none"/>
          <w:u w:val="single"/>
        </w:rPr>
        <w:t>网格营销深化项目</w:t>
      </w:r>
      <w:r>
        <w:rPr>
          <w:rFonts w:hint="eastAsia" w:ascii="仿宋_GB2312" w:hAnsi="仿宋_GB2312" w:eastAsia="仿宋_GB2312" w:cs="仿宋_GB2312"/>
          <w:snapToGrid w:val="0"/>
          <w:color w:val="000000"/>
          <w:sz w:val="28"/>
          <w:szCs w:val="28"/>
          <w:highlight w:val="none"/>
          <w:u w:val="single"/>
        </w:rPr>
        <w:fldChar w:fldCharType="end"/>
      </w:r>
      <w:r>
        <w:rPr>
          <w:rFonts w:hint="eastAsia" w:ascii="仿宋_GB2312" w:hAnsi="仿宋_GB2312" w:eastAsia="仿宋_GB2312" w:cs="仿宋_GB2312"/>
          <w:snapToGrid w:val="0"/>
          <w:color w:val="000000"/>
          <w:sz w:val="28"/>
          <w:szCs w:val="28"/>
          <w:highlight w:val="none"/>
        </w:rPr>
        <w:t>”而</w:t>
      </w:r>
      <w:r>
        <w:rPr>
          <w:rFonts w:hint="eastAsia" w:ascii="仿宋_GB2312" w:hAnsi="仿宋_GB2312" w:eastAsia="仿宋_GB2312" w:cs="仿宋_GB2312"/>
          <w:snapToGrid w:val="0"/>
          <w:color w:val="000000"/>
          <w:sz w:val="28"/>
          <w:szCs w:val="28"/>
        </w:rPr>
        <w:t>进行的公开招标。</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定义</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投标文件未送达指定地点，指定接收人。</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rPr>
        <w:t>投标人必须为具有独立企业法人资格，具有合法名称、组织机构、固定的办公场所，注册资本要求不少于</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u w:val="single"/>
        </w:rPr>
        <w:t>1000</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rPr>
        <w:t>万元人民币（或等值外币），注册时间不少于</w:t>
      </w:r>
      <w:r>
        <w:rPr>
          <w:rFonts w:hint="eastAsia" w:ascii="仿宋_GB2312" w:hAnsi="仿宋_GB2312" w:eastAsia="仿宋_GB2312" w:cs="仿宋_GB2312"/>
          <w:snapToGrid w:val="0"/>
          <w:color w:val="000000"/>
          <w:sz w:val="28"/>
          <w:szCs w:val="28"/>
          <w:highlight w:val="none"/>
          <w:u w:val="single"/>
        </w:rPr>
        <w:t xml:space="preserve"> 3 </w:t>
      </w:r>
      <w:r>
        <w:rPr>
          <w:rFonts w:hint="eastAsia" w:ascii="仿宋_GB2312" w:hAnsi="仿宋_GB2312" w:eastAsia="仿宋_GB2312" w:cs="仿宋_GB2312"/>
          <w:snapToGrid w:val="0"/>
          <w:color w:val="000000"/>
          <w:sz w:val="28"/>
          <w:szCs w:val="28"/>
          <w:highlight w:val="none"/>
        </w:rPr>
        <w:t>年，且具有良好的技术力量、商业信誉和售后服务体系的设备（系统）分销商、厂商。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highlight w:val="none"/>
        </w:rPr>
        <w:t>投标人近3年来签署过类似合同、承担过类似项目及成功案例，案例数不少于</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u w:val="single"/>
        </w:rPr>
        <w:t>3</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rPr>
        <w:t>个。投标人应具备相应实施资格</w:t>
      </w:r>
      <w:r>
        <w:rPr>
          <w:rFonts w:hint="eastAsia" w:ascii="仿宋_GB2312" w:hAnsi="仿宋_GB2312" w:eastAsia="仿宋_GB2312" w:cs="仿宋_GB2312"/>
          <w:snapToGrid w:val="0"/>
          <w:color w:val="000000"/>
          <w:sz w:val="28"/>
          <w:szCs w:val="28"/>
        </w:rPr>
        <w:t>。</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投标文件说明</w:t>
      </w:r>
    </w:p>
    <w:p>
      <w:pPr>
        <w:numPr>
          <w:ilvl w:val="0"/>
          <w:numId w:val="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要求</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
          <w:bCs/>
          <w:snapToGrid w:val="0"/>
          <w:color w:val="000000"/>
          <w:sz w:val="28"/>
          <w:szCs w:val="28"/>
        </w:rPr>
        <w:t>必须按照本招标文件要求制作</w:t>
      </w:r>
      <w:r>
        <w:rPr>
          <w:rFonts w:hint="eastAsia" w:ascii="仿宋_GB2312" w:hAnsi="仿宋_GB2312" w:eastAsia="仿宋_GB2312" w:cs="仿宋_GB2312"/>
          <w:snapToGrid w:val="0"/>
          <w:color w:val="000000"/>
          <w:sz w:val="28"/>
          <w:szCs w:val="28"/>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1</w:t>
      </w:r>
      <w:r>
        <w:rPr>
          <w:rFonts w:hint="eastAsia" w:ascii="仿宋_GB2312" w:hAnsi="仿宋_GB2312" w:eastAsia="仿宋_GB2312" w:cs="仿宋_GB2312"/>
          <w:b/>
          <w:bCs/>
          <w:snapToGrid w:val="0"/>
          <w:sz w:val="24"/>
          <w:szCs w:val="24"/>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eastAsia="zh-CN"/>
        </w:rPr>
        <w:t>说明：</w:t>
      </w:r>
      <w:r>
        <w:rPr>
          <w:rFonts w:hint="eastAsia" w:ascii="仿宋_GB2312" w:hAnsi="仿宋_GB2312" w:eastAsia="仿宋_GB2312" w:cs="仿宋_GB2312"/>
          <w:snapToGrid w:val="0"/>
          <w:sz w:val="24"/>
          <w:szCs w:val="24"/>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2：</w:t>
      </w:r>
      <w:r>
        <w:rPr>
          <w:rFonts w:hint="eastAsia" w:ascii="仿宋_GB2312" w:hAnsi="仿宋_GB2312" w:eastAsia="仿宋_GB2312" w:cs="仿宋_GB2312"/>
          <w:b/>
          <w:bCs/>
          <w:snapToGrid w:val="0"/>
          <w:sz w:val="24"/>
          <w:szCs w:val="24"/>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lang w:eastAsia="zh-CN"/>
        </w:rPr>
      </w:pPr>
      <w:r>
        <w:rPr>
          <w:rFonts w:hint="eastAsia" w:ascii="仿宋_GB2312" w:hAnsi="仿宋_GB2312" w:eastAsia="仿宋_GB2312" w:cs="仿宋_GB2312"/>
          <w:snapToGrid w:val="0"/>
          <w:sz w:val="24"/>
          <w:szCs w:val="24"/>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3：</w:t>
      </w:r>
      <w:r>
        <w:rPr>
          <w:rFonts w:hint="eastAsia" w:ascii="仿宋_GB2312" w:hAnsi="仿宋_GB2312" w:eastAsia="仿宋_GB2312" w:cs="仿宋_GB2312"/>
          <w:b/>
          <w:bCs/>
          <w:snapToGrid w:val="0"/>
          <w:sz w:val="24"/>
          <w:szCs w:val="24"/>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lang w:eastAsia="zh-CN"/>
        </w:rPr>
      </w:pPr>
      <w:r>
        <w:rPr>
          <w:rFonts w:hint="eastAsia" w:ascii="仿宋_GB2312" w:hAnsi="仿宋_GB2312" w:eastAsia="仿宋_GB2312" w:cs="仿宋_GB2312"/>
          <w:snapToGrid w:val="0"/>
          <w:sz w:val="24"/>
          <w:szCs w:val="24"/>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4：</w:t>
      </w:r>
      <w:r>
        <w:rPr>
          <w:rFonts w:hint="eastAsia" w:ascii="仿宋_GB2312" w:hAnsi="仿宋_GB2312" w:eastAsia="仿宋_GB2312" w:cs="仿宋_GB2312"/>
          <w:b/>
          <w:bCs/>
          <w:snapToGrid w:val="0"/>
          <w:sz w:val="24"/>
          <w:szCs w:val="24"/>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yellow"/>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val="en-US"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按表格要求提供至少近三年的实施案例情况，并附证明文件，加盖公章。</w:t>
      </w:r>
    </w:p>
    <w:p>
      <w:pPr>
        <w:numPr>
          <w:ilvl w:val="0"/>
          <w:numId w:val="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投标文件的递交</w:t>
      </w:r>
    </w:p>
    <w:p>
      <w:pPr>
        <w:numPr>
          <w:ilvl w:val="0"/>
          <w:numId w:val="1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FF0000"/>
          <w:sz w:val="28"/>
          <w:szCs w:val="28"/>
          <w:u w:val="single"/>
        </w:rPr>
      </w:pPr>
      <w:r>
        <w:rPr>
          <w:rFonts w:hint="eastAsia" w:ascii="仿宋_GB2312" w:hAnsi="仿宋_GB2312" w:eastAsia="仿宋_GB2312" w:cs="仿宋_GB2312"/>
          <w:snapToGrid w:val="0"/>
          <w:color w:val="FF0000"/>
          <w:sz w:val="28"/>
          <w:szCs w:val="28"/>
          <w:u w:val="single"/>
        </w:rPr>
        <w:t>人民币</w:t>
      </w:r>
      <w:r>
        <w:rPr>
          <w:rFonts w:hint="eastAsia" w:ascii="仿宋_GB2312" w:hAnsi="仿宋_GB2312" w:eastAsia="仿宋_GB2312" w:cs="仿宋_GB2312"/>
          <w:snapToGrid w:val="0"/>
          <w:color w:val="FF0000"/>
          <w:sz w:val="28"/>
          <w:szCs w:val="28"/>
          <w:u w:val="single"/>
          <w:lang w:val="en-US" w:eastAsia="zh-CN"/>
        </w:rPr>
        <w:t>贰万伍仟</w:t>
      </w:r>
      <w:r>
        <w:rPr>
          <w:rFonts w:hint="eastAsia" w:ascii="仿宋_GB2312" w:hAnsi="仿宋_GB2312" w:eastAsia="仿宋_GB2312" w:cs="仿宋_GB2312"/>
          <w:snapToGrid w:val="0"/>
          <w:color w:val="FF0000"/>
          <w:sz w:val="28"/>
          <w:szCs w:val="28"/>
          <w:u w:val="single"/>
        </w:rPr>
        <w:t>元</w:t>
      </w:r>
      <w:r>
        <w:rPr>
          <w:rFonts w:hint="eastAsia" w:ascii="仿宋_GB2312" w:hAnsi="仿宋_GB2312" w:eastAsia="仿宋_GB2312" w:cs="仿宋_GB2312"/>
          <w:snapToGrid w:val="0"/>
          <w:color w:val="FF0000"/>
          <w:sz w:val="28"/>
          <w:szCs w:val="28"/>
          <w:u w:val="single"/>
          <w:lang w:val="en-US" w:eastAsia="zh-CN"/>
        </w:rPr>
        <w:t>整</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（1）中标人在收到中标通知书后，无法定正当理由拒签合同协议书或未按招标文件规定提交履约保证金;</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7.</w:t>
      </w:r>
      <w:r>
        <w:rPr>
          <w:rFonts w:hint="eastAsia" w:ascii="仿宋_GB2312" w:hAnsi="仿宋_GB2312" w:eastAsia="仿宋_GB2312" w:cs="仿宋_GB2312"/>
          <w:snapToGrid w:val="0"/>
          <w:color w:val="000000"/>
          <w:sz w:val="28"/>
          <w:szCs w:val="28"/>
          <w:lang w:val="en-US" w:eastAsia="zh-CN"/>
        </w:rPr>
        <w:t>非中标候选人，在中标公示期结束后10个工作日内，可办理投标保证金的无息退还。</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8.中标人收到中标通知书，并提交履约保证金后，</w:t>
      </w:r>
      <w:r>
        <w:rPr>
          <w:rFonts w:hint="eastAsia" w:ascii="仿宋_GB2312" w:hAnsi="仿宋_GB2312" w:eastAsia="仿宋_GB2312" w:cs="仿宋_GB2312"/>
          <w:snapToGrid w:val="0"/>
          <w:color w:val="000000"/>
          <w:sz w:val="28"/>
          <w:szCs w:val="28"/>
          <w:lang w:val="en-US" w:eastAsia="zh-CN"/>
        </w:rPr>
        <w:t>可办理投标保证金的无息退还</w:t>
      </w:r>
      <w:r>
        <w:rPr>
          <w:rFonts w:hint="eastAsia" w:ascii="仿宋_GB2312" w:hAnsi="仿宋_GB2312" w:eastAsia="仿宋_GB2312" w:cs="仿宋_GB2312"/>
          <w:snapToGrid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atLeast"/>
        <w:ind w:leftChars="200" w:right="0" w:rightChars="0"/>
        <w:jc w:val="left"/>
        <w:textAlignment w:val="auto"/>
        <w:outlineLvl w:val="1"/>
        <w:rPr>
          <w:rFonts w:hint="eastAsia" w:ascii="仿宋_GB2312" w:hAnsi="仿宋_GB2312" w:eastAsia="仿宋_GB2312" w:cs="仿宋_GB2312"/>
          <w:b/>
          <w:bCs/>
          <w:snapToGrid w:val="0"/>
          <w:color w:val="000000"/>
          <w:sz w:val="28"/>
          <w:szCs w:val="28"/>
        </w:rPr>
      </w:pP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开标和评标</w:t>
      </w:r>
    </w:p>
    <w:p>
      <w:pPr>
        <w:numPr>
          <w:ilvl w:val="0"/>
          <w:numId w:val="1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highlight w:val="none"/>
        </w:rPr>
        <w:t>所有投标人均应派代表到场参加开标，</w:t>
      </w:r>
      <w:r>
        <w:rPr>
          <w:rFonts w:hint="eastAsia" w:ascii="仿宋_GB2312" w:hAnsi="仿宋_GB2312" w:eastAsia="仿宋_GB2312" w:cs="仿宋_GB2312"/>
          <w:snapToGrid w:val="0"/>
          <w:color w:val="000000"/>
          <w:sz w:val="28"/>
          <w:szCs w:val="28"/>
        </w:rPr>
        <w:t>投标人代表应出示代表投标人参加开标的授权证明及本人身份证明。</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开标过程由投标人进行时间不超过30分钟的讲标，必须由此项目的实施</w:t>
      </w:r>
      <w:r>
        <w:rPr>
          <w:rFonts w:hint="eastAsia" w:ascii="仿宋_GB2312" w:hAnsi="仿宋_GB2312" w:eastAsia="仿宋_GB2312" w:cs="仿宋_GB2312"/>
          <w:snapToGrid w:val="0"/>
          <w:color w:val="000000"/>
          <w:sz w:val="28"/>
          <w:szCs w:val="28"/>
          <w:highlight w:val="none"/>
        </w:rPr>
        <w:t>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rPr>
        <w:t>。</w:t>
      </w:r>
    </w:p>
    <w:p>
      <w:pPr>
        <w:numPr>
          <w:ilvl w:val="0"/>
          <w:numId w:val="1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招标人根据</w:t>
      </w:r>
      <w:r>
        <w:rPr>
          <w:rFonts w:hint="eastAsia" w:ascii="仿宋_GB2312" w:hAnsi="仿宋_GB2312" w:eastAsia="仿宋_GB2312" w:cs="仿宋_GB2312"/>
          <w:snapToGrid w:val="0"/>
          <w:color w:val="000000"/>
          <w:sz w:val="28"/>
          <w:szCs w:val="28"/>
          <w:lang w:eastAsia="zh-CN"/>
        </w:rPr>
        <w:t>包括但不限于以下</w:t>
      </w:r>
      <w:r>
        <w:rPr>
          <w:rFonts w:hint="eastAsia" w:ascii="仿宋_GB2312" w:hAnsi="仿宋_GB2312" w:eastAsia="仿宋_GB2312" w:cs="仿宋_GB2312"/>
          <w:snapToGrid w:val="0"/>
          <w:color w:val="000000"/>
          <w:sz w:val="28"/>
          <w:szCs w:val="28"/>
        </w:rPr>
        <w:t>投标条件进行比较：</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投标价格；</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投标人整体实力及成功案例总数；</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投标人技术方案、成功案例分析及产品特制设计；</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投标人技术实力（项目经理及项目成员、售后服务能力及项目人员配置</w:t>
      </w:r>
      <w:r>
        <w:rPr>
          <w:rFonts w:hint="eastAsia" w:ascii="仿宋_GB2312" w:hAnsi="仿宋_GB2312" w:eastAsia="仿宋_GB2312" w:cs="仿宋_GB2312"/>
          <w:snapToGrid w:val="0"/>
          <w:color w:val="000000"/>
          <w:sz w:val="28"/>
          <w:szCs w:val="28"/>
          <w:lang w:eastAsia="zh-CN"/>
        </w:rPr>
        <w:t>、</w:t>
      </w:r>
      <w:r>
        <w:rPr>
          <w:rFonts w:hint="eastAsia" w:ascii="仿宋_GB2312" w:hAnsi="仿宋_GB2312" w:eastAsia="仿宋_GB2312" w:cs="仿宋_GB2312"/>
          <w:snapToGrid w:val="0"/>
          <w:color w:val="000000"/>
          <w:sz w:val="28"/>
          <w:szCs w:val="28"/>
          <w:lang w:val="en-US" w:eastAsia="zh-CN"/>
        </w:rPr>
        <w:t>POC情况等</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napToGrid w:val="0"/>
          <w:color w:val="000000"/>
          <w:sz w:val="28"/>
          <w:szCs w:val="28"/>
          <w:lang w:eastAsia="zh-CN"/>
        </w:rPr>
        <w:t>；</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投标人的资信情况和履约能力；</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投标人提供的其他优惠条件。</w:t>
      </w:r>
    </w:p>
    <w:p>
      <w:pPr>
        <w:numPr>
          <w:ilvl w:val="0"/>
          <w:numId w:val="1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投标文件的审查</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开标后，招标人将组织审查投标文件是否完整，是否有计算错误，文件签署</w:t>
      </w:r>
      <w:r>
        <w:rPr>
          <w:rFonts w:hint="eastAsia" w:ascii="仿宋_GB2312" w:hAnsi="仿宋_GB2312" w:eastAsia="仿宋_GB2312" w:cs="仿宋_GB2312"/>
          <w:snapToGrid w:val="0"/>
          <w:color w:val="000000"/>
          <w:sz w:val="28"/>
          <w:szCs w:val="28"/>
          <w:lang w:eastAsia="zh-CN"/>
        </w:rPr>
        <w:t>是否符合要求</w:t>
      </w:r>
      <w:r>
        <w:rPr>
          <w:rFonts w:hint="eastAsia" w:ascii="仿宋_GB2312" w:hAnsi="仿宋_GB2312" w:eastAsia="仿宋_GB2312" w:cs="仿宋_GB2312"/>
          <w:snapToGrid w:val="0"/>
          <w:color w:val="000000"/>
          <w:sz w:val="28"/>
          <w:szCs w:val="28"/>
        </w:rPr>
        <w:t>。</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招标人将确定每一投标是否对招标文件的要求作出了实质性的响应，而没有明显的偏离或保留。</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招标人判断投标文件的响应性仅基于投标文件本身而不靠外部证据。</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招标人将拒绝被确定为非实质性响应的投标，投标人不能通过修正或撤销不符之处而使其投标成为实质性响应的投标。</w:t>
      </w:r>
    </w:p>
    <w:p>
      <w:pPr>
        <w:numPr>
          <w:ilvl w:val="0"/>
          <w:numId w:val="1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投标文件的澄清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澄清应是书面的，并由法定代表人或其授权代理人签字。</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投标人的澄清文件是投标文件的组成部分，并取代投标文件中被澄清的部分。</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投标文件的澄清不得对投标内容进行实质性修改。</w:t>
      </w:r>
    </w:p>
    <w:p>
      <w:pPr>
        <w:numPr>
          <w:ilvl w:val="0"/>
          <w:numId w:val="1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评标工作</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招标人将按照公开、公平、公正的原则对待所有投标人。</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评标是招标工作的重要环节，评标工作在招标人内独立进行。</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招标人不承诺报价最低者为中标者。</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在投标、开标期间，投标人不得向招标人询问情况，不得进行旨在影响评标结果的活动，招标人保留对投标人进行疑问咨询的权力。</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在投标、评标过程中，如有投标人联合故意抬高报价或其他不正当行为，招标人有权中止投标或评标。</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中标</w:t>
      </w:r>
      <w:r>
        <w:rPr>
          <w:rFonts w:hint="eastAsia" w:ascii="仿宋_GB2312" w:hAnsi="仿宋_GB2312" w:eastAsia="仿宋_GB2312" w:cs="仿宋_GB2312"/>
          <w:b/>
          <w:bCs/>
          <w:snapToGrid w:val="0"/>
          <w:color w:val="000000"/>
          <w:sz w:val="28"/>
          <w:szCs w:val="28"/>
          <w:lang w:eastAsia="zh-CN"/>
        </w:rPr>
        <w:t>、</w:t>
      </w:r>
      <w:r>
        <w:rPr>
          <w:rFonts w:hint="eastAsia" w:ascii="仿宋_GB2312" w:hAnsi="仿宋_GB2312" w:eastAsia="仿宋_GB2312" w:cs="仿宋_GB2312"/>
          <w:b/>
          <w:bCs/>
          <w:snapToGrid w:val="0"/>
          <w:color w:val="000000"/>
          <w:sz w:val="28"/>
          <w:szCs w:val="28"/>
          <w:lang w:val="en-US" w:eastAsia="zh-CN"/>
        </w:rPr>
        <w:t>履约保证金</w:t>
      </w:r>
      <w:r>
        <w:rPr>
          <w:rFonts w:hint="eastAsia" w:ascii="仿宋_GB2312" w:hAnsi="仿宋_GB2312" w:eastAsia="仿宋_GB2312" w:cs="仿宋_GB2312"/>
          <w:b/>
          <w:bCs/>
          <w:snapToGrid w:val="0"/>
          <w:color w:val="000000"/>
          <w:sz w:val="28"/>
          <w:szCs w:val="28"/>
        </w:rPr>
        <w:t>与签署合同</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（一）定标原则</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w:t>
      </w:r>
      <w:r>
        <w:rPr>
          <w:rFonts w:hint="eastAsia" w:ascii="仿宋_GB2312" w:hAnsi="仿宋_GB2312" w:eastAsia="仿宋_GB2312" w:cs="仿宋_GB2312"/>
          <w:color w:val="000000"/>
          <w:sz w:val="28"/>
          <w:szCs w:val="28"/>
        </w:rPr>
        <w:t>招标人不承诺向投标方披露招标过程中任何细节，包括中标或落标原因。</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（二）中标通知</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yellow"/>
        </w:rPr>
      </w:pPr>
      <w:r>
        <w:rPr>
          <w:rFonts w:hint="eastAsia" w:ascii="仿宋_GB2312" w:hAnsi="仿宋_GB2312" w:eastAsia="仿宋_GB2312" w:cs="仿宋_GB2312"/>
          <w:snapToGrid w:val="0"/>
          <w:color w:val="000000"/>
          <w:sz w:val="28"/>
          <w:szCs w:val="28"/>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3.中标通知将作为招标人与中标人签订合同的依据之一。</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（三）</w:t>
      </w:r>
      <w:r>
        <w:rPr>
          <w:rFonts w:hint="eastAsia" w:ascii="仿宋_GB2312" w:hAnsi="仿宋_GB2312" w:eastAsia="仿宋_GB2312" w:cs="仿宋_GB2312"/>
          <w:b w:val="0"/>
          <w:color w:val="000000"/>
          <w:sz w:val="28"/>
          <w:szCs w:val="28"/>
          <w:lang w:val="en-US" w:eastAsia="zh-CN"/>
        </w:rPr>
        <w:t>履约保证金</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1.中标人应当自收到中标通知书之日起30天内，提交合同价10%的履约保证金，并一次性足额存入履约保证金专用账户。</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2、履约保证金应当采用银行转账或电汇等缴纳方式，不直接收取现金、个人存折。</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3.履约保证金</w:t>
      </w:r>
      <w:r>
        <w:rPr>
          <w:rFonts w:hint="eastAsia" w:ascii="仿宋_GB2312" w:hAnsi="仿宋_GB2312" w:eastAsia="仿宋_GB2312" w:cs="仿宋_GB2312"/>
          <w:snapToGrid w:val="0"/>
          <w:color w:val="000000"/>
          <w:sz w:val="28"/>
          <w:szCs w:val="28"/>
          <w:lang w:val="en-US" w:eastAsia="zh-CN"/>
        </w:rPr>
        <w:t>在</w:t>
      </w:r>
      <w:r>
        <w:rPr>
          <w:rFonts w:hint="eastAsia" w:ascii="仿宋_GB2312" w:hAnsi="仿宋_GB2312" w:eastAsia="仿宋_GB2312" w:cs="仿宋_GB2312"/>
          <w:snapToGrid w:val="0"/>
          <w:color w:val="000000"/>
          <w:sz w:val="28"/>
          <w:szCs w:val="28"/>
        </w:rPr>
        <w:t>使用电汇、网上银行转帐的形式提交</w:t>
      </w:r>
      <w:r>
        <w:rPr>
          <w:rFonts w:hint="eastAsia" w:ascii="仿宋_GB2312" w:hAnsi="仿宋_GB2312" w:eastAsia="仿宋_GB2312" w:cs="仿宋_GB2312"/>
          <w:snapToGrid w:val="0"/>
          <w:color w:val="000000"/>
          <w:sz w:val="28"/>
          <w:szCs w:val="28"/>
          <w:lang w:val="en-US" w:eastAsia="zh-CN"/>
        </w:rPr>
        <w:t>时应</w:t>
      </w:r>
      <w:r>
        <w:rPr>
          <w:rFonts w:hint="eastAsia" w:ascii="仿宋_GB2312" w:hAnsi="仿宋_GB2312" w:eastAsia="仿宋_GB2312" w:cs="仿宋_GB2312"/>
          <w:snapToGrid w:val="0"/>
          <w:color w:val="000000"/>
          <w:sz w:val="28"/>
          <w:szCs w:val="28"/>
        </w:rPr>
        <w:t>写明投标编号及标段、联系方式，以便招标人核对查实。</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户名：江苏常熟农村商业银行股份有限公司（履约保证金）</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账号：101290001022913940</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开户行：常熟农商银行营业部</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受理地点：江苏省常熟市新世纪大道58号；</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时间：法定工作日9:00～16:00，交纳时间以履约保证金专用账户实际收到的时间为准。（友情提示：为确保履约保证金能按时到帐，中标人按要求提前将履约保证金汇入专用账户内，以免延误。履约保证金到账查询电话：0512-52739210）</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w:t>
      </w:r>
      <w:r>
        <w:rPr>
          <w:rFonts w:hint="eastAsia" w:ascii="仿宋_GB2312" w:hAnsi="仿宋_GB2312" w:eastAsia="仿宋_GB2312" w:cs="仿宋_GB2312"/>
          <w:b w:val="0"/>
          <w:snapToGrid w:val="0"/>
          <w:color w:val="000000"/>
          <w:sz w:val="28"/>
          <w:szCs w:val="28"/>
          <w:lang w:val="en-US" w:eastAsia="zh-CN"/>
        </w:rPr>
        <w:t>四</w:t>
      </w:r>
      <w:r>
        <w:rPr>
          <w:rFonts w:hint="eastAsia" w:ascii="仿宋_GB2312" w:hAnsi="仿宋_GB2312" w:eastAsia="仿宋_GB2312" w:cs="仿宋_GB2312"/>
          <w:b w:val="0"/>
          <w:snapToGrid w:val="0"/>
          <w:color w:val="000000"/>
          <w:sz w:val="28"/>
          <w:szCs w:val="28"/>
        </w:rPr>
        <w:t>）签订合同</w:t>
      </w:r>
    </w:p>
    <w:p>
      <w:pPr>
        <w:numPr>
          <w:ilvl w:val="0"/>
          <w:numId w:val="18"/>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招标文件、中标方的投标文件及其澄清文件等，均为签订合同的依据。</w:t>
      </w:r>
    </w:p>
    <w:p>
      <w:pPr>
        <w:tabs>
          <w:tab w:val="left" w:pos="425"/>
        </w:tabs>
        <w:adjustRightInd w:val="0"/>
        <w:rPr>
          <w:rFonts w:hint="eastAsia" w:ascii="仿宋_GB2312" w:hAnsi="仿宋_GB2312" w:eastAsia="仿宋_GB2312" w:cs="仿宋_GB2312"/>
          <w:snapToGrid w:val="0"/>
          <w:color w:val="000000"/>
          <w:sz w:val="28"/>
          <w:szCs w:val="28"/>
        </w:rPr>
      </w:pPr>
    </w:p>
    <w:p>
      <w:pPr>
        <w:tabs>
          <w:tab w:val="left" w:pos="425"/>
        </w:tabs>
        <w:adjustRightInd w:val="0"/>
        <w:rPr>
          <w:rFonts w:hint="eastAsia" w:ascii="仿宋_GB2312" w:hAnsi="仿宋_GB2312" w:eastAsia="仿宋_GB2312" w:cs="仿宋_GB2312"/>
          <w:snapToGrid w:val="0"/>
          <w:color w:val="000000"/>
          <w:sz w:val="28"/>
          <w:szCs w:val="28"/>
        </w:rPr>
      </w:pPr>
    </w:p>
    <w:p>
      <w:pPr>
        <w:tabs>
          <w:tab w:val="left" w:pos="425"/>
        </w:tabs>
        <w:adjustRightInd w:val="0"/>
        <w:rPr>
          <w:rFonts w:hint="eastAsia" w:ascii="仿宋_GB2312" w:hAnsi="仿宋_GB2312" w:eastAsia="仿宋_GB2312" w:cs="仿宋_GB2312"/>
          <w:snapToGrid w:val="0"/>
          <w:color w:val="000000"/>
          <w:sz w:val="28"/>
          <w:szCs w:val="28"/>
        </w:rPr>
      </w:pPr>
    </w:p>
    <w:p>
      <w:pPr>
        <w:pStyle w:val="2"/>
        <w:spacing w:after="240"/>
        <w:jc w:val="center"/>
        <w:rPr>
          <w:rFonts w:hint="eastAsia" w:ascii="仿宋_GB2312" w:hAnsi="仿宋_GB2312" w:eastAsia="仿宋_GB2312" w:cs="仿宋_GB2312"/>
          <w:b/>
          <w:sz w:val="28"/>
          <w:szCs w:val="28"/>
        </w:rPr>
      </w:pPr>
      <w:r>
        <w:rPr>
          <w:rFonts w:hint="eastAsia" w:ascii="仿宋_GB2312" w:hAnsi="仿宋_GB2312" w:eastAsia="仿宋_GB2312" w:cs="仿宋_GB2312"/>
          <w:b/>
          <w:snapToGrid w:val="0"/>
          <w:szCs w:val="28"/>
        </w:rPr>
        <w:t xml:space="preserve">第三部分  </w:t>
      </w:r>
      <w:r>
        <w:rPr>
          <w:rFonts w:hint="eastAsia" w:ascii="仿宋_GB2312" w:hAnsi="仿宋_GB2312" w:eastAsia="仿宋_GB2312" w:cs="仿宋_GB2312"/>
          <w:b/>
          <w:snapToGrid w:val="0"/>
          <w:szCs w:val="28"/>
        </w:rPr>
        <w:t>投标文件格式</w:t>
      </w:r>
    </w:p>
    <w:p>
      <w:pPr>
        <w:pStyle w:val="3"/>
        <w:spacing w:after="0" w:line="240" w:lineRule="auto"/>
        <w:jc w:val="left"/>
        <w:rPr>
          <w:rFonts w:hint="eastAsia" w:ascii="仿宋_GB2312" w:hAnsi="仿宋_GB2312" w:eastAsia="仿宋_GB2312" w:cs="仿宋_GB2312"/>
          <w:b w:val="0"/>
          <w:snapToGrid w:val="0"/>
          <w:sz w:val="28"/>
          <w:szCs w:val="28"/>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rPr>
        <w:t>附件1：投标书</w:t>
      </w:r>
    </w:p>
    <w:p>
      <w:pPr>
        <w:pStyle w:val="20"/>
        <w:adjustRightInd w:val="0"/>
        <w:jc w:val="center"/>
        <w:rPr>
          <w:rFonts w:hint="eastAsia" w:ascii="仿宋_GB2312" w:hAnsi="仿宋_GB2312" w:eastAsia="仿宋_GB2312" w:cs="仿宋_GB2312"/>
          <w:b/>
          <w:bCs/>
          <w:snapToGrid w:val="0"/>
          <w:color w:val="000000"/>
          <w:sz w:val="32"/>
          <w:szCs w:val="32"/>
        </w:rPr>
      </w:pPr>
      <w:r>
        <w:rPr>
          <w:rFonts w:hint="eastAsia" w:ascii="仿宋_GB2312" w:hAnsi="仿宋_GB2312" w:eastAsia="仿宋_GB2312" w:cs="仿宋_GB2312"/>
          <w:b/>
          <w:bCs/>
          <w:snapToGrid w:val="0"/>
          <w:color w:val="000000"/>
          <w:sz w:val="32"/>
          <w:szCs w:val="32"/>
        </w:rPr>
        <w:t>投  标  书</w:t>
      </w:r>
    </w:p>
    <w:p>
      <w:pPr>
        <w:pStyle w:val="2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致：</w:t>
      </w:r>
      <w:r>
        <w:rPr>
          <w:rFonts w:hint="eastAsia" w:ascii="仿宋_GB2312" w:hAnsi="仿宋_GB2312" w:eastAsia="仿宋_GB2312" w:cs="仿宋_GB2312"/>
          <w:snapToGrid w:val="0"/>
          <w:color w:val="000000"/>
          <w:sz w:val="28"/>
        </w:rPr>
        <w:t>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rPr>
        <w:t>招标书，投标人</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rPr>
        <w:t>（投标人名称）提供相关文件并做出以下承诺：</w:t>
      </w:r>
    </w:p>
    <w:p>
      <w:pPr>
        <w:numPr>
          <w:ilvl w:val="0"/>
          <w:numId w:val="19"/>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招标文件规定的全部文件正本一份，副本二份，电子文档一份。</w:t>
      </w:r>
    </w:p>
    <w:p>
      <w:pPr>
        <w:numPr>
          <w:ilvl w:val="0"/>
          <w:numId w:val="19"/>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投标人同意如下：</w:t>
      </w:r>
    </w:p>
    <w:p>
      <w:pPr>
        <w:numPr>
          <w:ilvl w:val="0"/>
          <w:numId w:val="20"/>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投标人完全接受招标文件中的内容，并将按招标文件的规定履行义务，按相关法律法规履行我方的全部责任。</w:t>
      </w:r>
    </w:p>
    <w:p>
      <w:pPr>
        <w:numPr>
          <w:ilvl w:val="0"/>
          <w:numId w:val="20"/>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投标人己详细审查全部招标文件，包括修改文件以及全部参考资料和有关附件，无其他不明事项。</w:t>
      </w:r>
    </w:p>
    <w:p>
      <w:pPr>
        <w:numPr>
          <w:ilvl w:val="0"/>
          <w:numId w:val="20"/>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0"/>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yellow"/>
          <w:u w:val="single"/>
        </w:rPr>
        <w:t>10</w:t>
      </w:r>
      <w:r>
        <w:rPr>
          <w:rFonts w:hint="eastAsia" w:ascii="仿宋_GB2312" w:hAnsi="仿宋_GB2312" w:eastAsia="仿宋_GB2312" w:cs="仿宋_GB2312"/>
          <w:snapToGrid w:val="0"/>
          <w:color w:val="000000"/>
          <w:sz w:val="28"/>
          <w:szCs w:val="28"/>
          <w:u w:val="single"/>
        </w:rPr>
        <w:t>%</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z w:val="28"/>
          <w:szCs w:val="28"/>
        </w:rPr>
        <w:t>及有权解除中标通知书或项目合同。</w:t>
      </w:r>
    </w:p>
    <w:p>
      <w:pPr>
        <w:numPr>
          <w:ilvl w:val="0"/>
          <w:numId w:val="20"/>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yellow"/>
          <w:u w:val="single"/>
        </w:rPr>
        <w:t>90%</w:t>
      </w:r>
      <w:r>
        <w:rPr>
          <w:rFonts w:hint="eastAsia" w:ascii="仿宋_GB2312" w:hAnsi="仿宋_GB2312" w:eastAsia="仿宋_GB2312" w:cs="仿宋_GB2312"/>
          <w:snapToGrid w:val="0"/>
          <w:color w:val="000000"/>
          <w:sz w:val="28"/>
          <w:szCs w:val="28"/>
        </w:rPr>
        <w:t>，招标人有权扣减项目中标金额的</w:t>
      </w:r>
      <w:r>
        <w:rPr>
          <w:rFonts w:hint="eastAsia" w:ascii="仿宋_GB2312" w:hAnsi="仿宋_GB2312" w:eastAsia="仿宋_GB2312" w:cs="仿宋_GB2312"/>
          <w:snapToGrid w:val="0"/>
          <w:color w:val="000000"/>
          <w:sz w:val="28"/>
          <w:szCs w:val="28"/>
          <w:highlight w:val="yellow"/>
          <w:u w:val="single"/>
        </w:rPr>
        <w:t>10</w:t>
      </w:r>
      <w:r>
        <w:rPr>
          <w:rFonts w:hint="eastAsia" w:ascii="仿宋_GB2312" w:hAnsi="仿宋_GB2312" w:eastAsia="仿宋_GB2312" w:cs="仿宋_GB2312"/>
          <w:snapToGrid w:val="0"/>
          <w:color w:val="000000"/>
          <w:sz w:val="28"/>
          <w:szCs w:val="28"/>
          <w:u w:val="single"/>
        </w:rPr>
        <w:t>%</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z w:val="28"/>
          <w:szCs w:val="28"/>
        </w:rPr>
        <w:t>及有权解除中标通知书或项目合同。</w:t>
      </w:r>
      <w:r>
        <w:rPr>
          <w:rFonts w:hint="eastAsia" w:ascii="仿宋_GB2312" w:hAnsi="仿宋_GB2312" w:eastAsia="仿宋_GB2312" w:cs="仿宋_GB2312"/>
          <w:snapToGrid w:val="0"/>
          <w:color w:val="000000"/>
          <w:sz w:val="28"/>
          <w:szCs w:val="28"/>
        </w:rPr>
        <w:t>（人员匹配率为：投标书匹配人员数量/投标书项目人员总数）</w:t>
      </w:r>
    </w:p>
    <w:p>
      <w:pPr>
        <w:numPr>
          <w:ilvl w:val="0"/>
          <w:numId w:val="20"/>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19"/>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lang w:val="en-US" w:eastAsia="zh-CN"/>
        </w:rPr>
        <w:t>四、</w:t>
      </w:r>
      <w:r>
        <w:rPr>
          <w:rFonts w:hint="eastAsia" w:ascii="仿宋_GB2312" w:hAnsi="仿宋_GB2312" w:eastAsia="仿宋_GB2312" w:cs="仿宋_GB2312"/>
          <w:snapToGrid w:val="0"/>
          <w:color w:val="000000"/>
          <w:sz w:val="28"/>
          <w:szCs w:val="28"/>
        </w:rPr>
        <w:t>投标方</w:t>
      </w:r>
      <w:r>
        <w:rPr>
          <w:rFonts w:hint="eastAsia" w:ascii="仿宋_GB2312" w:hAnsi="仿宋_GB2312" w:eastAsia="仿宋_GB2312" w:cs="仿宋_GB2312"/>
          <w:color w:val="000000"/>
          <w:sz w:val="28"/>
        </w:rPr>
        <w:t>愿意按招标文件的规定交纳人民币</w:t>
      </w:r>
      <w:r>
        <w:rPr>
          <w:rFonts w:hint="eastAsia" w:ascii="仿宋_GB2312" w:hAnsi="仿宋_GB2312" w:eastAsia="仿宋_GB2312" w:cs="仿宋_GB2312"/>
          <w:color w:val="000000"/>
          <w:sz w:val="28"/>
          <w:lang w:val="en-US" w:eastAsia="zh-CN"/>
        </w:rPr>
        <w:t>(大写)</w:t>
      </w:r>
      <w:r>
        <w:rPr>
          <w:rFonts w:hint="eastAsia" w:ascii="仿宋_GB2312" w:hAnsi="仿宋_GB2312" w:eastAsia="仿宋_GB2312" w:cs="仿宋_GB2312"/>
          <w:color w:val="000000"/>
          <w:sz w:val="28"/>
          <w:u w:val="none"/>
          <w:lang w:val="en-US" w:eastAsia="zh-CN"/>
        </w:rPr>
        <w:t xml:space="preserve">   </w:t>
      </w:r>
      <w:r>
        <w:rPr>
          <w:rFonts w:hint="eastAsia" w:ascii="仿宋_GB2312" w:hAnsi="仿宋_GB2312" w:eastAsia="仿宋_GB2312" w:cs="仿宋_GB2312"/>
          <w:color w:val="000000"/>
          <w:sz w:val="28"/>
          <w:highlight w:val="none"/>
          <w:u w:val="single"/>
          <w:lang w:val="en-US" w:eastAsia="zh-CN"/>
        </w:rPr>
        <w:t xml:space="preserve">     元整</w:t>
      </w:r>
      <w:r>
        <w:rPr>
          <w:rFonts w:hint="eastAsia" w:ascii="仿宋_GB2312" w:hAnsi="仿宋_GB2312" w:eastAsia="仿宋_GB2312" w:cs="仿宋_GB2312"/>
          <w:color w:val="000000"/>
          <w:sz w:val="28"/>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lang w:val="en-US" w:eastAsia="zh-CN"/>
        </w:rPr>
        <w:t>五、</w:t>
      </w:r>
      <w:r>
        <w:rPr>
          <w:rFonts w:hint="eastAsia" w:ascii="仿宋_GB2312" w:hAnsi="仿宋_GB2312" w:eastAsia="仿宋_GB2312" w:cs="仿宋_GB2312"/>
          <w:color w:val="000000"/>
          <w:sz w:val="28"/>
        </w:rPr>
        <w:t>如果我方被确定为中标人，我方愿意按招标文件的规定交纳履约保证金。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rPr>
      </w:pP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br w:type="page"/>
      </w:r>
      <w:r>
        <w:rPr>
          <w:rFonts w:hint="eastAsia" w:ascii="仿宋_GB2312" w:hAnsi="仿宋_GB2312" w:eastAsia="仿宋_GB2312" w:cs="仿宋_GB2312"/>
          <w:b w:val="0"/>
          <w:snapToGrid w:val="0"/>
          <w:color w:val="000000"/>
          <w:sz w:val="28"/>
          <w:szCs w:val="28"/>
        </w:rPr>
        <w:t>附件2：法人代表授权委托书</w:t>
      </w:r>
    </w:p>
    <w:p>
      <w:pPr>
        <w:rPr>
          <w:rFonts w:hint="eastAsia" w:ascii="仿宋_GB2312" w:hAnsi="仿宋_GB2312" w:eastAsia="仿宋_GB2312" w:cs="仿宋_GB231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snapToGrid w:val="0"/>
          <w:color w:val="000000"/>
          <w:sz w:val="32"/>
          <w:szCs w:val="32"/>
        </w:rPr>
        <w:t>法人代表授权委托书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highlight w:val="none"/>
        </w:rPr>
        <w:t>（投标人公司名称）（投标人公司注册地点）</w:t>
      </w:r>
      <w:r>
        <w:rPr>
          <w:rFonts w:hint="eastAsia" w:ascii="仿宋_GB2312" w:hAnsi="仿宋_GB2312" w:eastAsia="仿宋_GB2312" w:cs="仿宋_GB2312"/>
          <w:bCs/>
          <w:snapToGrid w:val="0"/>
          <w:sz w:val="28"/>
          <w:szCs w:val="28"/>
        </w:rPr>
        <w:t>法定代表人</w:t>
      </w:r>
      <w:r>
        <w:rPr>
          <w:rFonts w:hint="eastAsia" w:ascii="仿宋_GB2312" w:hAnsi="仿宋_GB2312" w:eastAsia="仿宋_GB2312" w:cs="仿宋_GB2312"/>
          <w:bCs/>
          <w:snapToGrid w:val="0"/>
          <w:sz w:val="28"/>
          <w:szCs w:val="28"/>
          <w:highlight w:val="none"/>
        </w:rPr>
        <w:t>（姓名）经合法授权，特代表本公司（以下称“投标人”）任命：（姓名）为正式的合法代理人，并授权该代理人在有关的投标工作中，</w:t>
      </w:r>
      <w:r>
        <w:rPr>
          <w:rFonts w:hint="eastAsia" w:ascii="仿宋_GB2312" w:hAnsi="仿宋_GB2312" w:eastAsia="仿宋_GB2312" w:cs="仿宋_GB2312"/>
          <w:bCs/>
          <w:snapToGrid w:val="0"/>
          <w:sz w:val="28"/>
          <w:szCs w:val="28"/>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ab/>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日期：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spacing w:val="2"/>
          <w:kern w:val="0"/>
          <w:position w:val="-1"/>
          <w:sz w:val="28"/>
          <w:szCs w:val="28"/>
          <w:lang w:val="zh-CN"/>
        </w:rPr>
        <w:br w:type="page"/>
      </w:r>
      <w:r>
        <w:rPr>
          <w:rFonts w:hint="eastAsia" w:ascii="仿宋_GB2312" w:hAnsi="仿宋_GB2312" w:eastAsia="仿宋_GB2312" w:cs="仿宋_GB2312"/>
          <w:b w:val="0"/>
          <w:snapToGrid w:val="0"/>
          <w:color w:val="000000"/>
          <w:sz w:val="28"/>
          <w:szCs w:val="28"/>
        </w:rPr>
        <w:t>附件</w:t>
      </w:r>
      <w:r>
        <w:rPr>
          <w:rFonts w:hint="eastAsia" w:ascii="仿宋_GB2312" w:hAnsi="仿宋_GB2312" w:eastAsia="仿宋_GB2312" w:cs="仿宋_GB2312"/>
          <w:b w:val="0"/>
          <w:snapToGrid w:val="0"/>
          <w:color w:val="000000"/>
          <w:sz w:val="28"/>
          <w:szCs w:val="28"/>
          <w:lang w:eastAsia="zh-CN"/>
        </w:rPr>
        <w:t>３</w:t>
      </w:r>
      <w:r>
        <w:rPr>
          <w:rFonts w:hint="eastAsia" w:ascii="仿宋_GB2312" w:hAnsi="仿宋_GB2312" w:eastAsia="仿宋_GB2312" w:cs="仿宋_GB2312"/>
          <w:b w:val="0"/>
          <w:snapToGrid w:val="0"/>
          <w:color w:val="000000"/>
          <w:sz w:val="28"/>
          <w:szCs w:val="28"/>
          <w:lang w:val="en-US" w:eastAsia="zh-CN"/>
        </w:rPr>
        <w:t>：</w:t>
      </w:r>
      <w:r>
        <w:rPr>
          <w:rFonts w:hint="eastAsia" w:ascii="仿宋_GB2312" w:hAnsi="仿宋_GB2312" w:eastAsia="仿宋_GB2312" w:cs="仿宋_GB2312"/>
          <w:b w:val="0"/>
          <w:bCs/>
          <w:snapToGrid w:val="0"/>
          <w:color w:val="000000"/>
          <w:kern w:val="2"/>
          <w:sz w:val="28"/>
          <w:szCs w:val="28"/>
          <w:lang w:val="en-US" w:eastAsia="zh-CN" w:bidi="ar-SA"/>
        </w:rPr>
        <w:t>投标价格一览表【单独密封】</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投标价格</w:t>
      </w:r>
      <w:r>
        <w:rPr>
          <w:rFonts w:hint="eastAsia" w:ascii="仿宋_GB2312" w:hAnsi="仿宋_GB2312" w:eastAsia="仿宋_GB2312" w:cs="仿宋_GB2312"/>
          <w:b w:val="0"/>
          <w:bCs/>
          <w:snapToGrid w:val="0"/>
          <w:color w:val="000000"/>
          <w:kern w:val="2"/>
          <w:sz w:val="28"/>
          <w:szCs w:val="28"/>
          <w:lang w:val="en-US" w:eastAsia="zh-CN" w:bidi="ar-SA"/>
        </w:rPr>
        <w:t>一览·表</w:t>
      </w:r>
      <w:r>
        <w:rPr>
          <w:rFonts w:hint="eastAsia" w:ascii="仿宋_GB2312" w:hAnsi="仿宋_GB2312" w:eastAsia="仿宋_GB2312" w:cs="仿宋_GB2312"/>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项目总报价</w:t>
      </w:r>
      <w:r>
        <w:rPr>
          <w:rFonts w:hint="eastAsia" w:ascii="仿宋_GB2312" w:hAnsi="仿宋_GB2312" w:eastAsia="仿宋_GB2312" w:cs="仿宋_GB2312"/>
          <w:bCs/>
          <w:snapToGrid w:val="0"/>
          <w:sz w:val="28"/>
          <w:szCs w:val="28"/>
          <w:lang w:eastAsia="zh-CN"/>
        </w:rPr>
        <w:t>（人民币）</w:t>
      </w:r>
      <w:r>
        <w:rPr>
          <w:rFonts w:hint="eastAsia" w:ascii="仿宋_GB2312" w:hAnsi="仿宋_GB2312" w:eastAsia="仿宋_GB2312" w:cs="仿宋_GB2312"/>
          <w:bCs/>
          <w:snapToGrid w:val="0"/>
          <w:sz w:val="28"/>
          <w:szCs w:val="28"/>
        </w:rPr>
        <w:t>：</w:t>
      </w:r>
      <w:r>
        <w:rPr>
          <w:rFonts w:hint="eastAsia" w:ascii="仿宋_GB2312" w:hAnsi="仿宋_GB2312" w:eastAsia="仿宋_GB2312" w:cs="仿宋_GB2312"/>
          <w:bCs/>
          <w:snapToGrid w:val="0"/>
          <w:sz w:val="28"/>
          <w:szCs w:val="28"/>
          <w:u w:val="single"/>
        </w:rPr>
        <w:t xml:space="preserve">               </w:t>
      </w:r>
      <w:r>
        <w:rPr>
          <w:rFonts w:hint="eastAsia" w:ascii="仿宋_GB2312" w:hAnsi="仿宋_GB2312" w:eastAsia="仿宋_GB2312" w:cs="仿宋_GB2312"/>
          <w:bCs/>
          <w:snapToGrid w:val="0"/>
          <w:sz w:val="28"/>
          <w:szCs w:val="28"/>
          <w:u w:val="single"/>
          <w:lang w:val="en-US" w:eastAsia="zh-CN"/>
        </w:rPr>
        <w:t xml:space="preserve"> </w:t>
      </w:r>
      <w:r>
        <w:rPr>
          <w:rFonts w:hint="eastAsia" w:ascii="仿宋_GB2312" w:hAnsi="仿宋_GB2312" w:eastAsia="仿宋_GB2312" w:cs="仿宋_GB2312"/>
          <w:bCs/>
          <w:snapToGrid w:val="0"/>
          <w:sz w:val="28"/>
          <w:szCs w:val="28"/>
          <w:lang w:eastAsia="zh-CN"/>
        </w:rPr>
        <w:t>元</w:t>
      </w:r>
      <w:r>
        <w:rPr>
          <w:rFonts w:hint="eastAsia" w:ascii="仿宋_GB2312" w:hAnsi="仿宋_GB2312" w:eastAsia="仿宋_GB2312" w:cs="仿宋_GB2312"/>
          <w:bCs/>
          <w:snapToGrid w:val="0"/>
          <w:sz w:val="28"/>
          <w:szCs w:val="28"/>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Cs/>
          <w:snapToGrid w:val="0"/>
          <w:sz w:val="28"/>
          <w:szCs w:val="28"/>
        </w:rPr>
        <w:t>项目计划进场时间：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Cs/>
          <w:snapToGrid w:val="0"/>
          <w:sz w:val="28"/>
          <w:szCs w:val="28"/>
        </w:rPr>
        <w:t>预计项目上线时间：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项目计划总工期：</w:t>
      </w:r>
      <w:r>
        <w:rPr>
          <w:rFonts w:hint="eastAsia" w:ascii="仿宋_GB2312" w:hAnsi="仿宋_GB2312" w:eastAsia="仿宋_GB2312" w:cs="仿宋_GB2312"/>
          <w:bCs/>
          <w:snapToGrid w:val="0"/>
          <w:sz w:val="28"/>
          <w:szCs w:val="28"/>
          <w:u w:val="single"/>
        </w:rPr>
        <w:t xml:space="preserve">           </w:t>
      </w:r>
      <w:r>
        <w:rPr>
          <w:rFonts w:hint="eastAsia" w:ascii="仿宋_GB2312" w:hAnsi="仿宋_GB2312" w:eastAsia="仿宋_GB2312" w:cs="仿宋_GB2312"/>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人月单价:</w:t>
      </w:r>
      <w:r>
        <w:rPr>
          <w:rFonts w:hint="eastAsia" w:ascii="仿宋_GB2312" w:hAnsi="仿宋_GB2312" w:eastAsia="仿宋_GB2312" w:cs="仿宋_GB2312"/>
          <w:bCs/>
          <w:snapToGrid w:val="0"/>
          <w:sz w:val="28"/>
          <w:szCs w:val="28"/>
          <w:u w:val="single"/>
          <w:lang w:val="en-US" w:eastAsia="zh-CN"/>
        </w:rPr>
        <w:t xml:space="preserve">            </w:t>
      </w:r>
      <w:r>
        <w:rPr>
          <w:rFonts w:hint="eastAsia" w:ascii="仿宋_GB2312" w:hAnsi="仿宋_GB2312" w:eastAsia="仿宋_GB2312" w:cs="仿宋_GB2312"/>
          <w:bCs/>
          <w:snapToGrid w:val="0"/>
          <w:sz w:val="28"/>
          <w:szCs w:val="28"/>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lang w:eastAsia="zh-CN"/>
        </w:rPr>
      </w:pPr>
      <w:r>
        <w:rPr>
          <w:rFonts w:hint="eastAsia" w:ascii="仿宋_GB2312" w:hAnsi="仿宋_GB2312" w:eastAsia="仿宋_GB2312" w:cs="仿宋_GB2312"/>
          <w:bCs/>
          <w:snapToGrid w:val="0"/>
          <w:sz w:val="28"/>
          <w:szCs w:val="28"/>
          <w:lang w:eastAsia="zh-CN"/>
        </w:rPr>
        <w:t>报价明细：</w:t>
      </w:r>
    </w:p>
    <w:tbl>
      <w:tblPr>
        <w:tblStyle w:val="32"/>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rPr>
            </w:pPr>
            <w:r>
              <w:rPr>
                <w:rFonts w:hint="eastAsia" w:ascii="仿宋_GB2312" w:hAnsi="仿宋_GB2312" w:eastAsia="仿宋_GB2312" w:cs="仿宋_GB2312"/>
                <w:b/>
                <w:bCs/>
                <w:sz w:val="21"/>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数</w:t>
            </w:r>
            <w:r>
              <w:rPr>
                <w:rFonts w:hint="eastAsia" w:ascii="仿宋_GB2312" w:hAnsi="仿宋_GB2312" w:eastAsia="仿宋_GB2312" w:cs="仿宋_GB2312"/>
                <w:b/>
                <w:bCs/>
                <w:sz w:val="21"/>
                <w:szCs w:val="21"/>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iCs/>
                <w:sz w:val="20"/>
                <w:szCs w:val="20"/>
                <w:highlight w:val="none"/>
                <w:lang w:eastAsia="zh-CN"/>
              </w:rPr>
              <w:t>软件名称</w:t>
            </w:r>
            <w:r>
              <w:rPr>
                <w:rFonts w:hint="eastAsia" w:ascii="仿宋_GB2312" w:hAnsi="仿宋_GB2312" w:eastAsia="仿宋_GB2312" w:cs="仿宋_GB2312"/>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iCs/>
                <w:sz w:val="20"/>
                <w:szCs w:val="20"/>
                <w:highlight w:val="none"/>
                <w:lang w:eastAsia="zh-CN"/>
              </w:rPr>
              <w:t>咨询</w:t>
            </w:r>
            <w:r>
              <w:rPr>
                <w:rFonts w:hint="eastAsia" w:ascii="仿宋_GB2312" w:hAnsi="仿宋_GB2312" w:eastAsia="仿宋_GB2312" w:cs="仿宋_GB2312"/>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系统（含软、硬件等）应提供免费维护期为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yellow"/>
          <w:u w:val="single"/>
        </w:rPr>
        <w:t>1</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至少1年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维护期内提供（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eastAsia="zh-CN"/>
        </w:rPr>
        <w:t>驻场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远程支持 </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）支持服务，</w:t>
      </w:r>
      <w:r>
        <w:rPr>
          <w:rFonts w:hint="eastAsia" w:ascii="仿宋_GB2312" w:hAnsi="仿宋_GB2312" w:eastAsia="仿宋_GB2312" w:cs="仿宋_GB2312"/>
          <w:sz w:val="28"/>
          <w:szCs w:val="28"/>
          <w:highlight w:val="none"/>
        </w:rPr>
        <w:t>维护期满后，每年度系统维护服务费用不超过项目总报价的10 %</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软件类系统，系统上线</w:t>
      </w:r>
      <w:r>
        <w:rPr>
          <w:rFonts w:hint="eastAsia" w:ascii="仿宋_GB2312" w:hAnsi="仿宋_GB2312" w:eastAsia="仿宋_GB2312" w:cs="仿宋_GB2312"/>
          <w:sz w:val="28"/>
          <w:szCs w:val="28"/>
          <w:highlight w:val="yellow"/>
          <w:u w:val="single"/>
        </w:rPr>
        <w:t>2</w:t>
      </w:r>
      <w:r>
        <w:rPr>
          <w:rFonts w:hint="eastAsia" w:ascii="仿宋_GB2312" w:hAnsi="仿宋_GB2312" w:eastAsia="仿宋_GB2312" w:cs="仿宋_GB2312"/>
          <w:sz w:val="28"/>
          <w:szCs w:val="28"/>
          <w:highlight w:val="none"/>
        </w:rPr>
        <w:t>年内，</w:t>
      </w:r>
      <w:r>
        <w:rPr>
          <w:rFonts w:hint="eastAsia" w:ascii="仿宋_GB2312" w:hAnsi="仿宋_GB2312" w:eastAsia="仿宋_GB2312" w:cs="仿宋_GB2312"/>
          <w:sz w:val="28"/>
          <w:szCs w:val="28"/>
          <w:highlight w:val="none"/>
          <w:lang w:eastAsia="zh-CN"/>
        </w:rPr>
        <w:t>由于功能新增</w:t>
      </w:r>
      <w:r>
        <w:rPr>
          <w:rFonts w:hint="eastAsia" w:ascii="仿宋_GB2312" w:hAnsi="仿宋_GB2312" w:eastAsia="仿宋_GB2312" w:cs="仿宋_GB2312"/>
          <w:sz w:val="28"/>
          <w:szCs w:val="28"/>
          <w:highlight w:val="none"/>
        </w:rPr>
        <w:t>经双发协商同意需要计算工作量的，</w:t>
      </w:r>
      <w:r>
        <w:rPr>
          <w:rFonts w:hint="eastAsia" w:ascii="仿宋_GB2312" w:hAnsi="仿宋_GB2312" w:eastAsia="仿宋_GB2312" w:cs="仿宋_GB2312"/>
          <w:sz w:val="28"/>
          <w:szCs w:val="28"/>
          <w:highlight w:val="none"/>
          <w:lang w:eastAsia="zh-CN"/>
        </w:rPr>
        <w:t>工作量</w:t>
      </w:r>
      <w:r>
        <w:rPr>
          <w:rFonts w:hint="eastAsia" w:ascii="仿宋_GB2312" w:hAnsi="仿宋_GB2312" w:eastAsia="仿宋_GB2312" w:cs="仿宋_GB2312"/>
          <w:sz w:val="28"/>
          <w:szCs w:val="28"/>
          <w:highlight w:val="none"/>
        </w:rPr>
        <w:t>报价不超</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yellow"/>
          <w:u w:val="single"/>
          <w:lang w:eastAsia="zh-CN"/>
        </w:rPr>
        <w:t>五</w:t>
      </w:r>
      <w:r>
        <w:rPr>
          <w:rFonts w:hint="eastAsia" w:ascii="仿宋_GB2312" w:hAnsi="仿宋_GB2312" w:eastAsia="仿宋_GB2312" w:cs="仿宋_GB2312"/>
          <w:sz w:val="28"/>
          <w:szCs w:val="28"/>
        </w:rPr>
        <w:t>的违约金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ab/>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日期：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val="0"/>
          <w:snapToGrid w:val="0"/>
          <w:color w:val="000000"/>
          <w:sz w:val="28"/>
          <w:szCs w:val="28"/>
        </w:rPr>
        <w:t>附件4：投标人情况简介</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投标人情况简介</w:t>
      </w:r>
    </w:p>
    <w:p>
      <w:pPr>
        <w:pStyle w:val="20"/>
        <w:numPr>
          <w:ilvl w:val="0"/>
          <w:numId w:val="21"/>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投标人名称：</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地址：</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邮编：</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传真／电话：</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成立日期或注册日期：</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法定代表人或主要负责人姓名：</w:t>
      </w:r>
      <w:r>
        <w:rPr>
          <w:rFonts w:hint="eastAsia" w:ascii="仿宋_GB2312" w:hAnsi="仿宋_GB2312" w:eastAsia="仿宋_GB2312" w:cs="仿宋_GB2312"/>
          <w:snapToGrid w:val="0"/>
          <w:color w:val="000000"/>
          <w:sz w:val="28"/>
          <w:szCs w:val="28"/>
          <w:u w:val="single"/>
        </w:rPr>
        <w:t xml:space="preserve">                   </w:t>
      </w:r>
    </w:p>
    <w:p>
      <w:pPr>
        <w:pStyle w:val="20"/>
        <w:numPr>
          <w:ilvl w:val="0"/>
          <w:numId w:val="21"/>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u w:val="single"/>
        </w:rPr>
      </w:pPr>
      <w:r>
        <w:rPr>
          <w:rFonts w:hint="eastAsia" w:ascii="仿宋_GB2312" w:hAnsi="仿宋_GB2312" w:eastAsia="仿宋_GB2312" w:cs="仿宋_GB2312"/>
          <w:snapToGrid w:val="0"/>
          <w:color w:val="000000"/>
          <w:sz w:val="28"/>
          <w:szCs w:val="28"/>
        </w:rPr>
        <w:t>注册资本：</w:t>
      </w:r>
      <w:r>
        <w:rPr>
          <w:rFonts w:hint="eastAsia" w:ascii="仿宋_GB2312" w:hAnsi="仿宋_GB2312" w:eastAsia="仿宋_GB2312" w:cs="仿宋_GB2312"/>
          <w:snapToGrid w:val="0"/>
          <w:color w:val="000000"/>
          <w:sz w:val="28"/>
          <w:szCs w:val="28"/>
          <w:u w:val="single"/>
        </w:rPr>
        <w:t xml:space="preserve">                      </w:t>
      </w:r>
    </w:p>
    <w:p>
      <w:pPr>
        <w:pStyle w:val="20"/>
        <w:numPr>
          <w:ilvl w:val="0"/>
          <w:numId w:val="21"/>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业绩或服务的情况：</w:t>
      </w:r>
    </w:p>
    <w:p>
      <w:pPr>
        <w:pStyle w:val="20"/>
        <w:keepNext w:val="0"/>
        <w:keepLines w:val="0"/>
        <w:pageBreakBefore w:val="0"/>
        <w:widowControl w:val="0"/>
        <w:numPr>
          <w:ilvl w:val="0"/>
          <w:numId w:val="22"/>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4"/>
          <w:szCs w:val="24"/>
          <w:u w:val="single"/>
          <w:lang w:val="en-US" w:eastAsia="zh-CN"/>
        </w:rPr>
      </w:pPr>
      <w:r>
        <w:rPr>
          <w:rFonts w:hint="eastAsia" w:ascii="仿宋_GB2312" w:hAnsi="仿宋_GB2312" w:eastAsia="仿宋_GB2312" w:cs="仿宋_GB2312"/>
          <w:snapToGrid w:val="0"/>
          <w:color w:val="000000"/>
          <w:sz w:val="24"/>
          <w:szCs w:val="24"/>
          <w:lang w:eastAsia="zh-CN"/>
        </w:rPr>
        <w:t>成立</w:t>
      </w:r>
      <w:r>
        <w:rPr>
          <w:rFonts w:hint="eastAsia" w:ascii="仿宋_GB2312" w:hAnsi="仿宋_GB2312" w:eastAsia="仿宋_GB2312" w:cs="仿宋_GB2312"/>
          <w:snapToGrid w:val="0"/>
          <w:color w:val="000000"/>
          <w:sz w:val="24"/>
          <w:szCs w:val="24"/>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napToGrid w:val="0"/>
          <w:color w:val="000000"/>
          <w:sz w:val="24"/>
          <w:szCs w:val="24"/>
          <w:u w:val="single"/>
          <w:lang w:val="en-US" w:eastAsia="zh-CN"/>
        </w:rPr>
      </w:pPr>
    </w:p>
    <w:p>
      <w:pPr>
        <w:pStyle w:val="20"/>
        <w:keepNext w:val="0"/>
        <w:keepLines w:val="0"/>
        <w:pageBreakBefore w:val="0"/>
        <w:widowControl w:val="0"/>
        <w:numPr>
          <w:ilvl w:val="0"/>
          <w:numId w:val="22"/>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p>
    <w:p>
      <w:pPr>
        <w:pStyle w:val="20"/>
        <w:tabs>
          <w:tab w:val="left" w:pos="360"/>
        </w:tabs>
        <w:adjustRightInd w:val="0"/>
        <w:rPr>
          <w:rFonts w:hint="eastAsia" w:ascii="仿宋_GB2312" w:hAnsi="仿宋_GB2312" w:eastAsia="仿宋_GB2312" w:cs="仿宋_GB2312"/>
          <w:snapToGrid w:val="0"/>
          <w:color w:val="000000"/>
          <w:sz w:val="28"/>
          <w:szCs w:val="28"/>
        </w:rPr>
      </w:pPr>
    </w:p>
    <w:p>
      <w:pPr>
        <w:pStyle w:val="20"/>
        <w:numPr>
          <w:ilvl w:val="0"/>
          <w:numId w:val="21"/>
        </w:numPr>
        <w:adjustRightInd w:val="0"/>
        <w:ind w:left="0" w:leftChars="0" w:firstLine="0" w:firstLineChars="0"/>
        <w:rPr>
          <w:rFonts w:hint="eastAsia" w:ascii="仿宋_GB2312" w:hAnsi="仿宋_GB2312" w:eastAsia="仿宋_GB2312" w:cs="仿宋_GB2312"/>
          <w:snapToGrid w:val="0"/>
          <w:color w:val="000000"/>
          <w:sz w:val="28"/>
          <w:szCs w:val="28"/>
          <w:u w:val="single"/>
          <w:lang w:val="en-US" w:eastAsia="zh-CN"/>
        </w:rPr>
      </w:pPr>
      <w:r>
        <w:rPr>
          <w:rFonts w:hint="eastAsia" w:ascii="仿宋_GB2312" w:hAnsi="仿宋_GB2312" w:eastAsia="仿宋_GB2312" w:cs="仿宋_GB2312"/>
          <w:snapToGrid w:val="0"/>
          <w:color w:val="000000"/>
          <w:sz w:val="28"/>
          <w:szCs w:val="28"/>
        </w:rPr>
        <w:t xml:space="preserve">所属集团（如有的话）： </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u w:val="single"/>
          <w:lang w:val="en-US" w:eastAsia="zh-CN"/>
        </w:rPr>
        <w:t xml:space="preserve">         </w:t>
      </w:r>
    </w:p>
    <w:p>
      <w:pPr>
        <w:pStyle w:val="20"/>
        <w:numPr>
          <w:ilvl w:val="0"/>
          <w:numId w:val="21"/>
        </w:numPr>
        <w:adjustRightInd w:val="0"/>
        <w:ind w:left="0" w:leftChars="0" w:firstLine="0" w:firstLineChars="0"/>
        <w:rPr>
          <w:rFonts w:hint="eastAsia" w:ascii="仿宋_GB2312" w:hAnsi="仿宋_GB2312" w:eastAsia="仿宋_GB2312" w:cs="仿宋_GB2312"/>
          <w:snapToGrid w:val="0"/>
          <w:color w:val="000000"/>
          <w:kern w:val="2"/>
          <w:sz w:val="28"/>
          <w:szCs w:val="28"/>
          <w:lang w:val="en-US" w:eastAsia="zh-CN" w:bidi="ar-SA"/>
        </w:rPr>
      </w:pPr>
      <w:r>
        <w:rPr>
          <w:rFonts w:hint="eastAsia" w:ascii="仿宋_GB2312" w:hAnsi="仿宋_GB2312" w:eastAsia="仿宋_GB2312" w:cs="仿宋_GB2312"/>
          <w:snapToGrid w:val="0"/>
          <w:color w:val="000000"/>
          <w:sz w:val="28"/>
          <w:szCs w:val="28"/>
          <w:lang w:val="en-US" w:eastAsia="zh-CN"/>
        </w:rPr>
        <w:t xml:space="preserve">其它情况（组织、机构、技术力量、参与本产品的实施人员情况等）  </w:t>
      </w:r>
      <w:r>
        <w:rPr>
          <w:rFonts w:hint="eastAsia" w:ascii="仿宋_GB2312" w:hAnsi="仿宋_GB2312" w:eastAsia="仿宋_GB2312" w:cs="仿宋_GB2312"/>
          <w:snapToGrid w:val="0"/>
          <w:color w:val="000000"/>
          <w:kern w:val="2"/>
          <w:sz w:val="28"/>
          <w:szCs w:val="28"/>
          <w:lang w:val="en-US" w:eastAsia="zh-CN" w:bidi="ar-SA"/>
        </w:rPr>
        <w:t xml:space="preserve"> </w:t>
      </w:r>
    </w:p>
    <w:p>
      <w:pPr>
        <w:pStyle w:val="20"/>
        <w:numPr>
          <w:ilvl w:val="0"/>
          <w:numId w:val="0"/>
        </w:numPr>
        <w:adjustRightInd w:val="0"/>
        <w:ind w:leftChars="-166"/>
        <w:rPr>
          <w:rFonts w:hint="eastAsia" w:ascii="仿宋_GB2312" w:hAnsi="仿宋_GB2312" w:eastAsia="仿宋_GB2312" w:cs="仿宋_GB2312"/>
          <w:snapToGrid w:val="0"/>
          <w:color w:val="000000"/>
          <w:kern w:val="2"/>
          <w:sz w:val="28"/>
          <w:szCs w:val="28"/>
          <w:lang w:val="en-US" w:eastAsia="zh-CN" w:bidi="ar-SA"/>
        </w:rPr>
      </w:pPr>
    </w:p>
    <w:p>
      <w:pPr>
        <w:pStyle w:val="20"/>
        <w:widowControl w:val="0"/>
        <w:numPr>
          <w:ilvl w:val="0"/>
          <w:numId w:val="0"/>
        </w:numPr>
        <w:adjustRightInd w:val="0"/>
        <w:jc w:val="both"/>
        <w:rPr>
          <w:rFonts w:hint="eastAsia" w:ascii="仿宋_GB2312" w:hAnsi="仿宋_GB2312" w:eastAsia="仿宋_GB2312" w:cs="仿宋_GB2312"/>
          <w:snapToGrid w:val="0"/>
          <w:color w:val="000000"/>
          <w:kern w:val="2"/>
          <w:sz w:val="28"/>
          <w:szCs w:val="28"/>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z w:val="28"/>
          <w:szCs w:val="28"/>
        </w:rPr>
      </w:pPr>
      <w:r>
        <w:rPr>
          <w:rFonts w:hint="eastAsia" w:ascii="仿宋_GB2312" w:hAnsi="仿宋_GB2312" w:eastAsia="仿宋_GB2312" w:cs="仿宋_GB2312"/>
          <w:snapToGrid w:val="0"/>
          <w:color w:val="000000"/>
          <w:kern w:val="2"/>
          <w:sz w:val="28"/>
          <w:szCs w:val="28"/>
          <w:lang w:val="en-US" w:eastAsia="zh-CN" w:bidi="ar-SA"/>
        </w:rPr>
        <w:br w:type="page"/>
      </w:r>
      <w:r>
        <w:rPr>
          <w:rFonts w:hint="eastAsia" w:ascii="仿宋_GB2312" w:hAnsi="仿宋_GB2312" w:eastAsia="仿宋_GB2312" w:cs="仿宋_GB2312"/>
          <w:b w:val="0"/>
          <w:snapToGrid w:val="0"/>
          <w:color w:val="000000"/>
          <w:kern w:val="2"/>
          <w:sz w:val="28"/>
          <w:szCs w:val="28"/>
          <w:lang w:val="en-US" w:eastAsia="zh-CN" w:bidi="ar-SA"/>
        </w:rPr>
        <w:t>附件5：外包服务供应商风险信息表</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外包服务供应商风险信息表</w:t>
      </w:r>
    </w:p>
    <w:tbl>
      <w:tblPr>
        <w:tblStyle w:val="32"/>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服务供应商名称</w:t>
            </w:r>
          </w:p>
        </w:tc>
        <w:tc>
          <w:tcPr>
            <w:tcW w:w="5880" w:type="dxa"/>
            <w:vAlign w:val="center"/>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1.服务供应商成立时间及其发展历程</w:t>
            </w:r>
          </w:p>
        </w:tc>
        <w:tc>
          <w:tcPr>
            <w:tcW w:w="5880" w:type="dxa"/>
            <w:vAlign w:val="top"/>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2.服务供应商的主要股东</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3.服务供应商的主要经营范围</w:t>
            </w:r>
          </w:p>
        </w:tc>
        <w:tc>
          <w:tcPr>
            <w:tcW w:w="5880" w:type="dxa"/>
            <w:shd w:val="clear" w:color="auto" w:fill="FFFFFF"/>
            <w:vAlign w:val="top"/>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7.列举</w:t>
            </w:r>
            <w:r>
              <w:rPr>
                <w:rFonts w:hint="eastAsia" w:ascii="仿宋_GB2312" w:hAnsi="仿宋_GB2312" w:eastAsia="仿宋_GB2312" w:cs="仿宋_GB2312"/>
                <w:sz w:val="24"/>
                <w:szCs w:val="24"/>
              </w:rPr>
              <w:t>同业提供类似性质和规模的服务经验</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8.列举</w:t>
            </w:r>
            <w:r>
              <w:rPr>
                <w:rFonts w:hint="eastAsia" w:ascii="仿宋_GB2312" w:hAnsi="仿宋_GB2312" w:eastAsia="仿宋_GB2312" w:cs="仿宋_GB2312"/>
                <w:sz w:val="24"/>
                <w:szCs w:val="24"/>
              </w:rPr>
              <w:t>在最近三年的经营活动中违法违纪等不良记录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如有</w:t>
            </w:r>
            <w:r>
              <w:rPr>
                <w:rFonts w:hint="eastAsia" w:ascii="仿宋_GB2312" w:hAnsi="仿宋_GB2312" w:eastAsia="仿宋_GB2312" w:cs="仿宋_GB2312"/>
                <w:sz w:val="24"/>
                <w:szCs w:val="24"/>
                <w:lang w:eastAsia="zh-CN"/>
              </w:rPr>
              <w:t>）</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9.提供</w:t>
            </w:r>
            <w:r>
              <w:rPr>
                <w:rFonts w:hint="eastAsia" w:ascii="仿宋_GB2312" w:hAnsi="仿宋_GB2312" w:eastAsia="仿宋_GB2312" w:cs="仿宋_GB2312"/>
                <w:sz w:val="24"/>
                <w:szCs w:val="24"/>
              </w:rPr>
              <w:t>服务供应商业务连续性安排和应急预案</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服务供应商</w:t>
            </w:r>
            <w:r>
              <w:rPr>
                <w:rFonts w:hint="eastAsia" w:ascii="仿宋_GB2312" w:hAnsi="仿宋_GB2312" w:eastAsia="仿宋_GB2312" w:cs="仿宋_GB2312"/>
                <w:sz w:val="24"/>
                <w:szCs w:val="24"/>
                <w:lang w:eastAsia="zh-CN"/>
              </w:rPr>
              <w:t>（盖章）：</w:t>
            </w:r>
            <w:r>
              <w:rPr>
                <w:rFonts w:hint="eastAsia" w:ascii="仿宋_GB2312" w:hAnsi="仿宋_GB2312" w:eastAsia="仿宋_GB2312" w:cs="仿宋_GB2312"/>
                <w:sz w:val="24"/>
                <w:szCs w:val="24"/>
              </w:rPr>
              <w:t xml:space="preserve">                                </w:t>
            </w: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8"/>
          <w:szCs w:val="28"/>
        </w:rPr>
      </w:pP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lang w:val="en-US" w:eastAsia="zh-CN" w:bidi="ar-SA"/>
        </w:rPr>
      </w:pPr>
      <w:r>
        <w:rPr>
          <w:rFonts w:hint="eastAsia" w:ascii="仿宋_GB2312" w:hAnsi="仿宋_GB2312" w:eastAsia="仿宋_GB2312" w:cs="仿宋_GB2312"/>
          <w:b w:val="0"/>
          <w:bCs w:val="0"/>
          <w:snapToGrid w:val="0"/>
          <w:color w:val="000000"/>
          <w:kern w:val="2"/>
          <w:sz w:val="28"/>
          <w:szCs w:val="28"/>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预估实施周期：xx月xx天（按工作日测算）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需求阶段：</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08</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01</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08</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设计阶段：</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08</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21</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08</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31</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lang w:val="en-US" w:eastAsia="zh-CN"/>
        </w:rPr>
        <w:t>开发阶段：</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09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01</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10</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31</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snapToGrid w:val="0"/>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lang w:val="en-US" w:eastAsia="zh-CN"/>
        </w:rPr>
        <w:t>测试阶段：</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11</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01</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11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30</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lang w:val="en-US" w:eastAsia="zh-CN"/>
        </w:rPr>
        <w:t>验收阶段：</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01</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12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15</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lang w:val="en-US" w:eastAsia="zh-CN"/>
        </w:rPr>
        <w:t>项目上线：</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项目需求</w:t>
      </w:r>
    </w:p>
    <w:p>
      <w:pPr>
        <w:pStyle w:val="3"/>
        <w:numPr>
          <w:ilvl w:val="0"/>
          <w:numId w:val="24"/>
        </w:numPr>
        <w:tabs>
          <w:tab w:val="left" w:pos="567"/>
        </w:tabs>
        <w:ind w:left="425" w:hanging="425"/>
        <w:rPr>
          <w:rFonts w:hint="eastAsia" w:ascii="仿宋_GB2312" w:hAnsi="仿宋_GB2312" w:eastAsia="仿宋_GB2312" w:cs="仿宋_GB2312"/>
          <w:b/>
          <w:bCs/>
          <w:sz w:val="28"/>
          <w:szCs w:val="28"/>
          <w:lang w:val="en-US" w:eastAsia="zh-CN"/>
        </w:rPr>
      </w:pPr>
      <w:bookmarkStart w:id="2" w:name="_Toc12927"/>
      <w:r>
        <w:rPr>
          <w:rFonts w:hint="eastAsia" w:ascii="仿宋_GB2312" w:hAnsi="仿宋_GB2312" w:eastAsia="仿宋_GB2312" w:cs="仿宋_GB2312"/>
          <w:b/>
          <w:bCs/>
          <w:sz w:val="28"/>
          <w:szCs w:val="28"/>
          <w:lang w:val="en-US" w:eastAsia="zh-CN"/>
        </w:rPr>
        <w:t>UI设计</w:t>
      </w:r>
    </w:p>
    <w:p>
      <w:pPr>
        <w:spacing w:line="360" w:lineRule="auto"/>
        <w:ind w:firstLine="560" w:firstLineChars="200"/>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eastAsia="zh-CN"/>
        </w:rPr>
        <w:t>具有地图个性化</w:t>
      </w:r>
      <w:r>
        <w:rPr>
          <w:rFonts w:hint="eastAsia" w:ascii="仿宋_GB2312" w:hAnsi="仿宋_GB2312" w:eastAsia="仿宋_GB2312" w:cs="仿宋_GB2312"/>
          <w:sz w:val="28"/>
          <w:szCs w:val="28"/>
          <w:lang w:val="en-US" w:eastAsia="zh-CN"/>
        </w:rPr>
        <w:t>UI设计的能力</w:t>
      </w:r>
      <w:r>
        <w:rPr>
          <w:rFonts w:hint="eastAsia" w:ascii="仿宋_GB2312" w:hAnsi="仿宋_GB2312" w:eastAsia="仿宋_GB2312" w:cs="仿宋_GB2312"/>
          <w:sz w:val="28"/>
          <w:szCs w:val="28"/>
          <w:lang w:eastAsia="zh-CN"/>
        </w:rPr>
        <w:t>。</w:t>
      </w:r>
    </w:p>
    <w:p>
      <w:pPr>
        <w:pStyle w:val="3"/>
        <w:numPr>
          <w:ilvl w:val="0"/>
          <w:numId w:val="24"/>
        </w:numPr>
        <w:tabs>
          <w:tab w:val="left" w:pos="567"/>
        </w:tabs>
        <w:ind w:left="425" w:hanging="425"/>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数据整合及应用</w:t>
      </w:r>
      <w:bookmarkEnd w:id="2"/>
    </w:p>
    <w:p>
      <w:pPr>
        <w:spacing w:line="360" w:lineRule="auto"/>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整合打通燕进万家走访登记信息、客户中心正式客户信息和网格家庭信息。并通过PC端网格化系统、燕进万家、小燕pad进行展示。</w:t>
      </w:r>
    </w:p>
    <w:p>
      <w:pPr>
        <w:pStyle w:val="3"/>
        <w:numPr>
          <w:ilvl w:val="0"/>
          <w:numId w:val="24"/>
        </w:numPr>
        <w:tabs>
          <w:tab w:val="left" w:pos="567"/>
        </w:tabs>
        <w:ind w:left="425" w:hanging="425"/>
        <w:rPr>
          <w:rFonts w:hint="eastAsia" w:ascii="仿宋_GB2312" w:hAnsi="仿宋_GB2312" w:eastAsia="仿宋_GB2312" w:cs="仿宋_GB2312"/>
          <w:sz w:val="28"/>
          <w:szCs w:val="28"/>
        </w:rPr>
      </w:pPr>
      <w:bookmarkStart w:id="3" w:name="_Toc8202"/>
      <w:r>
        <w:rPr>
          <w:rFonts w:hint="eastAsia" w:ascii="仿宋_GB2312" w:hAnsi="仿宋_GB2312" w:eastAsia="仿宋_GB2312" w:cs="仿宋_GB2312"/>
          <w:sz w:val="28"/>
          <w:szCs w:val="28"/>
          <w:lang w:eastAsia="zh-CN"/>
        </w:rPr>
        <w:t>产品知识库</w:t>
      </w:r>
      <w:bookmarkEnd w:id="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b w:val="0"/>
          <w:bCs w:val="0"/>
          <w:kern w:val="2"/>
          <w:sz w:val="21"/>
          <w:szCs w:val="22"/>
          <w:highlight w:val="none"/>
          <w:lang w:val="en-US" w:eastAsia="zh-CN" w:bidi="ar-SA"/>
        </w:rPr>
      </w:pPr>
      <w:r>
        <w:rPr>
          <w:rFonts w:hint="eastAsia" w:ascii="仿宋_GB2312" w:hAnsi="仿宋_GB2312" w:eastAsia="仿宋_GB2312" w:cs="仿宋_GB2312"/>
          <w:b w:val="0"/>
          <w:bCs w:val="0"/>
          <w:kern w:val="2"/>
          <w:sz w:val="28"/>
          <w:szCs w:val="28"/>
          <w:lang w:val="en-US" w:eastAsia="zh-CN" w:bidi="ar-SA"/>
        </w:rPr>
        <w:t>具有成熟的产品知识库开发经验，可实现各条线、各项业务的最新产品信息展示。同时可以实现对产品知识库信息的优化。</w:t>
      </w:r>
    </w:p>
    <w:p>
      <w:pPr>
        <w:pStyle w:val="3"/>
        <w:numPr>
          <w:ilvl w:val="0"/>
          <w:numId w:val="24"/>
        </w:numPr>
        <w:tabs>
          <w:tab w:val="left" w:pos="567"/>
        </w:tabs>
        <w:ind w:left="425" w:hanging="425"/>
        <w:rPr>
          <w:rFonts w:hint="eastAsia" w:ascii="仿宋_GB2312" w:hAnsi="仿宋_GB2312" w:eastAsia="仿宋_GB2312" w:cs="仿宋_GB2312"/>
          <w:b/>
          <w:bCs/>
          <w:kern w:val="2"/>
          <w:sz w:val="28"/>
          <w:szCs w:val="28"/>
          <w:lang w:val="en-US" w:eastAsia="zh-CN" w:bidi="ar-SA"/>
        </w:rPr>
      </w:pPr>
      <w:bookmarkStart w:id="4" w:name="_Toc2346"/>
      <w:r>
        <w:rPr>
          <w:rFonts w:hint="eastAsia" w:ascii="仿宋_GB2312" w:hAnsi="仿宋_GB2312" w:eastAsia="仿宋_GB2312" w:cs="仿宋_GB2312"/>
          <w:b/>
          <w:bCs/>
          <w:kern w:val="2"/>
          <w:sz w:val="28"/>
          <w:szCs w:val="28"/>
          <w:lang w:val="en-US" w:eastAsia="zh-CN" w:bidi="ar-SA"/>
        </w:rPr>
        <w:t>数据体系建设</w:t>
      </w:r>
    </w:p>
    <w:p>
      <w:pPr>
        <w:spacing w:line="360" w:lineRule="auto"/>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储蓄业务：储蓄总量、储蓄排名、储蓄年月变动趋势、储蓄产品偏好、储蓄流入流出概览</w:t>
      </w:r>
    </w:p>
    <w:p>
      <w:pPr>
        <w:spacing w:line="360" w:lineRule="auto"/>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资产业务：资产总量、资产排名、整村授信、资产年月变动趋势</w:t>
      </w:r>
    </w:p>
    <w:p>
      <w:pPr>
        <w:spacing w:line="360" w:lineRule="auto"/>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渠道业务：三代社保卡覆盖率、手机银行覆盖率、码上付覆盖率。</w:t>
      </w:r>
    </w:p>
    <w:p>
      <w:pPr>
        <w:spacing w:line="360" w:lineRule="auto"/>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走访完成情况：网格走访家庭数、人数、照片数、软信息登记数，网格活动组织数。</w:t>
      </w:r>
    </w:p>
    <w:p>
      <w:pPr>
        <w:spacing w:line="360" w:lineRule="auto"/>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机构、个人管户客户数据余额、日均、汇总</w:t>
      </w:r>
    </w:p>
    <w:p>
      <w:pPr>
        <w:spacing w:line="360" w:lineRule="auto"/>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客户标签：高流动性资产且低活跃度客户事件、大额高频交易营销事件、大额购买投资理财产品事件、临界客户提升事件；资金沉淀特征-活期沉淀变动特征、资金流向特征-同名账户、资金流量特征、高流出竞争对手分析、高流入竞争对手分析等客户交易行为类标签，客户管理生命周期、客户活跃程度等客户评价类标签，客户投资产品偏好等客户偏好类标签，首笔业务产品类型、首笔业务办理渠道等获客来源类标签等。</w:t>
      </w:r>
    </w:p>
    <w:p>
      <w:pPr>
        <w:pStyle w:val="3"/>
        <w:numPr>
          <w:ilvl w:val="0"/>
          <w:numId w:val="24"/>
        </w:numPr>
        <w:tabs>
          <w:tab w:val="left" w:pos="567"/>
        </w:tabs>
        <w:ind w:left="425" w:hanging="42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网格视图</w:t>
      </w:r>
      <w:bookmarkEnd w:id="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网格有以下的展示视图：领导驾驶舱/全行视图、一级机构视图、二级机构视图、网格视图、宅基视图、家庭视图、客户视图。可通过地图下钻或列表下拉的方式，查看到下一级视图页面。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以下角色有网格视图的查看权限：行领导、总行主管、一级机构负责人、二级机构负责人、网格管理员。权限与网格化平台角色管理同步。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不同视图的权限、下钻方式、展示内容如下：</w:t>
      </w:r>
    </w:p>
    <w:p>
      <w:pPr>
        <w:rPr>
          <w:rFonts w:hint="eastAsia" w:ascii="仿宋_GB2312" w:hAnsi="仿宋_GB2312" w:eastAsia="仿宋_GB2312" w:cs="仿宋_GB2312"/>
          <w:highlight w:val="none"/>
          <w:lang w:eastAsia="zh-CN"/>
        </w:rPr>
      </w:pP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306"/>
        <w:gridCol w:w="1370"/>
        <w:gridCol w:w="3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视图名称</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2"/>
                <w:highlight w:val="none"/>
              </w:rPr>
            </w:pPr>
            <w:r>
              <w:rPr>
                <w:rFonts w:hint="eastAsia" w:ascii="仿宋_GB2312" w:hAnsi="仿宋_GB2312" w:eastAsia="仿宋_GB2312" w:cs="仿宋_GB2312"/>
                <w:sz w:val="21"/>
                <w:szCs w:val="18"/>
                <w:highlight w:val="none"/>
                <w:vertAlign w:val="baseline"/>
                <w:lang w:val="en-US" w:eastAsia="zh-CN"/>
              </w:rPr>
              <w:t>视图权限</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sz w:val="21"/>
                <w:szCs w:val="18"/>
                <w:highlight w:val="none"/>
                <w:vertAlign w:val="baseline"/>
                <w:lang w:val="en-US" w:eastAsia="zh-CN"/>
              </w:rPr>
              <w:t>下钻方式</w:t>
            </w:r>
          </w:p>
        </w:tc>
        <w:tc>
          <w:tcPr>
            <w:tcW w:w="3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展示内容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领导驾驶舱/全行视图</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2"/>
                <w:highlight w:val="none"/>
              </w:rPr>
            </w:pPr>
            <w:r>
              <w:rPr>
                <w:rFonts w:hint="eastAsia" w:ascii="仿宋_GB2312" w:hAnsi="仿宋_GB2312" w:eastAsia="仿宋_GB2312" w:cs="仿宋_GB2312"/>
                <w:sz w:val="21"/>
                <w:szCs w:val="18"/>
                <w:highlight w:val="none"/>
                <w:vertAlign w:val="baseline"/>
                <w:lang w:val="en-US" w:eastAsia="zh-CN"/>
              </w:rPr>
              <w:t>行领导、总行主管</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highlight w:val="none"/>
                <w:lang w:eastAsia="zh-CN"/>
              </w:rPr>
            </w:pPr>
            <w:r>
              <w:rPr>
                <w:rFonts w:hint="eastAsia" w:ascii="仿宋_GB2312" w:hAnsi="仿宋_GB2312" w:eastAsia="仿宋_GB2312" w:cs="仿宋_GB2312"/>
                <w:sz w:val="21"/>
                <w:szCs w:val="18"/>
                <w:highlight w:val="none"/>
                <w:vertAlign w:val="baseline"/>
                <w:lang w:val="en-US" w:eastAsia="zh-CN"/>
              </w:rPr>
              <w:t>地图下钻</w:t>
            </w:r>
          </w:p>
        </w:tc>
        <w:tc>
          <w:tcPr>
            <w:tcW w:w="3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全行网格地图、全行网格内业务情况、走访完成情况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一级机构视图</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2"/>
                <w:highlight w:val="none"/>
              </w:rPr>
            </w:pPr>
            <w:r>
              <w:rPr>
                <w:rFonts w:hint="eastAsia" w:ascii="仿宋_GB2312" w:hAnsi="仿宋_GB2312" w:eastAsia="仿宋_GB2312" w:cs="仿宋_GB2312"/>
                <w:sz w:val="21"/>
                <w:szCs w:val="18"/>
                <w:highlight w:val="none"/>
                <w:vertAlign w:val="baseline"/>
                <w:lang w:val="en-US" w:eastAsia="zh-CN"/>
              </w:rPr>
              <w:t>行领导、总行主管、一级机构负责人</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sz w:val="21"/>
                <w:szCs w:val="18"/>
                <w:highlight w:val="none"/>
                <w:vertAlign w:val="baseline"/>
                <w:lang w:val="en-US" w:eastAsia="zh-CN"/>
              </w:rPr>
              <w:t>地图下钻</w:t>
            </w:r>
          </w:p>
        </w:tc>
        <w:tc>
          <w:tcPr>
            <w:tcW w:w="3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一级机构网格地图、一级机构网格内业务情况、走访完成情况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二级机构视图</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2"/>
                <w:highlight w:val="none"/>
              </w:rPr>
            </w:pPr>
            <w:r>
              <w:rPr>
                <w:rFonts w:hint="eastAsia" w:ascii="仿宋_GB2312" w:hAnsi="仿宋_GB2312" w:eastAsia="仿宋_GB2312" w:cs="仿宋_GB2312"/>
                <w:sz w:val="21"/>
                <w:szCs w:val="18"/>
                <w:highlight w:val="none"/>
                <w:vertAlign w:val="baseline"/>
                <w:lang w:val="en-US" w:eastAsia="zh-CN"/>
              </w:rPr>
              <w:t>行领导、总行主管、一级机构负责人、二级机构负责人</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sz w:val="21"/>
                <w:szCs w:val="18"/>
                <w:highlight w:val="none"/>
                <w:vertAlign w:val="baseline"/>
                <w:lang w:val="en-US" w:eastAsia="zh-CN"/>
              </w:rPr>
              <w:t>地图下钻</w:t>
            </w:r>
          </w:p>
        </w:tc>
        <w:tc>
          <w:tcPr>
            <w:tcW w:w="3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二级机构网格地图、二级机构网格内业务情况、走访完成情况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网格视图</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2"/>
                <w:highlight w:val="none"/>
              </w:rPr>
            </w:pPr>
            <w:r>
              <w:rPr>
                <w:rFonts w:hint="eastAsia" w:ascii="仿宋_GB2312" w:hAnsi="仿宋_GB2312" w:eastAsia="仿宋_GB2312" w:cs="仿宋_GB2312"/>
                <w:sz w:val="21"/>
                <w:szCs w:val="18"/>
                <w:highlight w:val="none"/>
                <w:vertAlign w:val="baseline"/>
                <w:lang w:val="en-US" w:eastAsia="zh-CN"/>
              </w:rPr>
              <w:t>行领导、总行主管、一级机构负责人、二级机构负责人、网格管理员</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sz w:val="21"/>
                <w:szCs w:val="18"/>
                <w:highlight w:val="none"/>
                <w:vertAlign w:val="baseline"/>
                <w:lang w:val="en-US" w:eastAsia="zh-CN"/>
              </w:rPr>
              <w:t>地图下钻</w:t>
            </w:r>
          </w:p>
        </w:tc>
        <w:tc>
          <w:tcPr>
            <w:tcW w:w="3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网格地图、网格情况介绍、网格内业务情况、走访完成情况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宅基视图</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2"/>
                <w:highlight w:val="none"/>
              </w:rPr>
            </w:pPr>
            <w:r>
              <w:rPr>
                <w:rFonts w:hint="eastAsia" w:ascii="仿宋_GB2312" w:hAnsi="仿宋_GB2312" w:eastAsia="仿宋_GB2312" w:cs="仿宋_GB2312"/>
                <w:sz w:val="21"/>
                <w:szCs w:val="18"/>
                <w:highlight w:val="none"/>
                <w:vertAlign w:val="baseline"/>
                <w:lang w:val="en-US" w:eastAsia="zh-CN"/>
              </w:rPr>
              <w:t>行领导、总行主管、一级机构负责人、二级机构负责人、网格管理员</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sz w:val="21"/>
                <w:szCs w:val="18"/>
                <w:highlight w:val="none"/>
                <w:vertAlign w:val="baseline"/>
                <w:lang w:val="en-US" w:eastAsia="zh-CN"/>
              </w:rPr>
              <w:t>列表下拉</w:t>
            </w:r>
          </w:p>
        </w:tc>
        <w:tc>
          <w:tcPr>
            <w:tcW w:w="3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宅基业务情况、走访完成情况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家庭视图</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2"/>
                <w:highlight w:val="none"/>
              </w:rPr>
            </w:pPr>
            <w:r>
              <w:rPr>
                <w:rFonts w:hint="eastAsia" w:ascii="仿宋_GB2312" w:hAnsi="仿宋_GB2312" w:eastAsia="仿宋_GB2312" w:cs="仿宋_GB2312"/>
                <w:sz w:val="21"/>
                <w:szCs w:val="18"/>
                <w:highlight w:val="none"/>
                <w:vertAlign w:val="baseline"/>
                <w:lang w:val="en-US" w:eastAsia="zh-CN"/>
              </w:rPr>
              <w:t>行领导、总行主管、一级机构负责人、二级机构负责人、网格管理员</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sz w:val="21"/>
                <w:szCs w:val="18"/>
                <w:highlight w:val="none"/>
                <w:vertAlign w:val="baseline"/>
                <w:lang w:val="en-US" w:eastAsia="zh-CN"/>
              </w:rPr>
              <w:t>列表下拉</w:t>
            </w:r>
          </w:p>
        </w:tc>
        <w:tc>
          <w:tcPr>
            <w:tcW w:w="3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家庭业务情况、走访登记信息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客户视图</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2"/>
                <w:highlight w:val="none"/>
              </w:rPr>
            </w:pPr>
            <w:r>
              <w:rPr>
                <w:rFonts w:hint="eastAsia" w:ascii="仿宋_GB2312" w:hAnsi="仿宋_GB2312" w:eastAsia="仿宋_GB2312" w:cs="仿宋_GB2312"/>
                <w:sz w:val="21"/>
                <w:szCs w:val="18"/>
                <w:highlight w:val="none"/>
                <w:vertAlign w:val="baseline"/>
                <w:lang w:val="en-US" w:eastAsia="zh-CN"/>
              </w:rPr>
              <w:t>行领导、总行主管、一级机构负责人、二级机构负责人、网格管理员</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sz w:val="21"/>
                <w:szCs w:val="18"/>
                <w:highlight w:val="none"/>
                <w:vertAlign w:val="baseline"/>
                <w:lang w:val="en-US" w:eastAsia="zh-CN"/>
              </w:rPr>
              <w:t>列表下拉</w:t>
            </w:r>
          </w:p>
        </w:tc>
        <w:tc>
          <w:tcPr>
            <w:tcW w:w="3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18"/>
                <w:highlight w:val="none"/>
                <w:vertAlign w:val="baseline"/>
                <w:lang w:val="en-US" w:eastAsia="zh-CN"/>
              </w:rPr>
            </w:pPr>
            <w:r>
              <w:rPr>
                <w:rFonts w:hint="eastAsia" w:ascii="仿宋_GB2312" w:hAnsi="仿宋_GB2312" w:eastAsia="仿宋_GB2312" w:cs="仿宋_GB2312"/>
                <w:sz w:val="21"/>
                <w:szCs w:val="18"/>
                <w:highlight w:val="none"/>
                <w:vertAlign w:val="baseline"/>
                <w:lang w:val="en-US" w:eastAsia="zh-CN"/>
              </w:rPr>
              <w:t>客户业务情况、走访登记信息</w:t>
            </w:r>
          </w:p>
        </w:tc>
      </w:tr>
    </w:tbl>
    <w:p>
      <w:pPr>
        <w:ind w:left="0" w:leftChars="0" w:firstLine="0" w:firstLineChars="0"/>
        <w:rPr>
          <w:rFonts w:hint="eastAsia" w:ascii="仿宋_GB2312" w:hAnsi="仿宋_GB2312" w:eastAsia="仿宋_GB2312" w:cs="仿宋_GB2312"/>
          <w:highlight w:val="none"/>
          <w:lang w:eastAsia="zh-CN"/>
        </w:rPr>
      </w:pPr>
    </w:p>
    <w:p>
      <w:pPr>
        <w:pStyle w:val="3"/>
        <w:numPr>
          <w:ilvl w:val="0"/>
          <w:numId w:val="24"/>
        </w:numPr>
        <w:tabs>
          <w:tab w:val="left" w:pos="567"/>
        </w:tabs>
        <w:ind w:left="425" w:hanging="425"/>
        <w:rPr>
          <w:rFonts w:hint="eastAsia" w:ascii="仿宋_GB2312" w:hAnsi="仿宋_GB2312" w:eastAsia="仿宋_GB2312" w:cs="仿宋_GB2312"/>
          <w:sz w:val="28"/>
          <w:szCs w:val="28"/>
          <w:lang w:eastAsia="zh-CN"/>
        </w:rPr>
      </w:pPr>
      <w:bookmarkStart w:id="5" w:name="_Toc8349"/>
      <w:r>
        <w:rPr>
          <w:rFonts w:hint="eastAsia" w:ascii="仿宋_GB2312" w:hAnsi="仿宋_GB2312" w:eastAsia="仿宋_GB2312" w:cs="仿宋_GB2312"/>
          <w:sz w:val="28"/>
          <w:szCs w:val="28"/>
          <w:lang w:eastAsia="zh-CN"/>
        </w:rPr>
        <w:t>网格标签</w:t>
      </w:r>
      <w:bookmarkEnd w:id="5"/>
    </w:p>
    <w:p>
      <w:pPr>
        <w:spacing w:line="360" w:lineRule="auto"/>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对现有标签内容的优化，新增走访软信息标签、金融需求、活动触达、分析模型等标签。可支持名单或数据模型加工逻辑，给符合模型的客户添加对应的标签。</w:t>
      </w:r>
      <w:r>
        <w:rPr>
          <w:rFonts w:hint="eastAsia" w:ascii="仿宋_GB2312" w:hAnsi="仿宋_GB2312" w:eastAsia="仿宋_GB2312" w:cs="仿宋_GB2312"/>
          <w:sz w:val="28"/>
          <w:szCs w:val="28"/>
          <w:lang w:val="en-US" w:eastAsia="zh-CN"/>
        </w:rPr>
        <w:t>网格标签与燕进万家登记打通，支持走访人员给触达客户打网格标签。</w:t>
      </w:r>
    </w:p>
    <w:p>
      <w:pPr>
        <w:pStyle w:val="3"/>
        <w:numPr>
          <w:ilvl w:val="0"/>
          <w:numId w:val="24"/>
        </w:numPr>
        <w:tabs>
          <w:tab w:val="left" w:pos="567"/>
        </w:tabs>
        <w:ind w:left="425" w:hanging="42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客户分层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在原有客户等级的基础上，新增层级，并在客户视图-客户基础信息中增加客户新等级的展示。支持各客群分类管理，后期按客群的模块可单独增加部分优化内容，如对私行客户进行精细化管理,包括分类配置管户认领规则（是否需要管户到人），以及权益发放等。</w:t>
      </w:r>
    </w:p>
    <w:p>
      <w:pPr>
        <w:pStyle w:val="3"/>
        <w:numPr>
          <w:ilvl w:val="0"/>
          <w:numId w:val="24"/>
        </w:numPr>
        <w:tabs>
          <w:tab w:val="left" w:pos="567"/>
        </w:tabs>
        <w:ind w:left="425" w:hanging="425"/>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客户管户认领及分配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b w:val="0"/>
          <w:bCs w:val="0"/>
          <w:kern w:val="2"/>
          <w:sz w:val="21"/>
          <w:szCs w:val="22"/>
          <w:highlight w:val="none"/>
          <w:lang w:val="en-US" w:eastAsia="zh-CN" w:bidi="ar-SA"/>
        </w:rPr>
      </w:pPr>
      <w:r>
        <w:rPr>
          <w:rFonts w:hint="eastAsia" w:ascii="仿宋_GB2312" w:hAnsi="仿宋_GB2312" w:eastAsia="仿宋_GB2312" w:cs="仿宋_GB2312"/>
          <w:b w:val="0"/>
          <w:bCs w:val="0"/>
          <w:kern w:val="2"/>
          <w:sz w:val="28"/>
          <w:szCs w:val="28"/>
          <w:lang w:val="en-US" w:eastAsia="zh-CN" w:bidi="ar-SA"/>
        </w:rPr>
        <w:t>支持管户调整及移交：支持管户经理在归属机构范围内认领、批量移交客户、负责人审批分配等功能。认领、分配、审批时各节点支持查询客户信息，包括客户基本信息、目前等级、AUM，以及较上月、较年初变动等；</w:t>
      </w:r>
    </w:p>
    <w:p>
      <w:pPr>
        <w:pStyle w:val="3"/>
        <w:numPr>
          <w:ilvl w:val="0"/>
          <w:numId w:val="24"/>
        </w:numPr>
        <w:tabs>
          <w:tab w:val="left" w:pos="567"/>
        </w:tabs>
        <w:ind w:left="425" w:leftChars="0" w:hanging="42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管户包信息查询及待办</w:t>
      </w:r>
    </w:p>
    <w:p>
      <w:pPr>
        <w:pStyle w:val="3"/>
        <w:keepNext/>
        <w:keepLines/>
        <w:pageBreakBefore w:val="0"/>
        <w:widowControl w:val="0"/>
        <w:numPr>
          <w:ilvl w:val="0"/>
          <w:numId w:val="0"/>
        </w:numPr>
        <w:tabs>
          <w:tab w:val="left" w:pos="567"/>
        </w:tabs>
        <w:kinsoku/>
        <w:wordWrap/>
        <w:overflowPunct/>
        <w:topLinePunct w:val="0"/>
        <w:autoSpaceDE/>
        <w:autoSpaceDN/>
        <w:bidi w:val="0"/>
        <w:adjustRightInd/>
        <w:snapToGrid/>
        <w:spacing w:line="360" w:lineRule="auto"/>
        <w:ind w:leftChars="0" w:firstLine="560" w:firstLineChars="200"/>
        <w:textAlignment w:val="auto"/>
        <w:outlineLvl w:val="1"/>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支持管户名下理财存款余额、日均展示。可查询各等级客户数量、AUM总值，以及较上月、较年初变动等；针对客户的产品到期、客户生日、等级变动、大额资金变动等系统提前发送蓝信至管户经理，针对产品到期、客户生日支持管户经理确定模版，配置是否自动给客户发送短信。</w:t>
      </w:r>
    </w:p>
    <w:p>
      <w:pPr>
        <w:pStyle w:val="3"/>
        <w:numPr>
          <w:ilvl w:val="0"/>
          <w:numId w:val="24"/>
        </w:numPr>
        <w:tabs>
          <w:tab w:val="left" w:pos="567"/>
        </w:tabs>
        <w:ind w:left="425" w:hanging="425"/>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客户基础信息查询优化</w:t>
      </w:r>
    </w:p>
    <w:p>
      <w:pPr>
        <w:pStyle w:val="3"/>
        <w:keepNext/>
        <w:keepLines/>
        <w:pageBreakBefore w:val="0"/>
        <w:widowControl w:val="0"/>
        <w:numPr>
          <w:ilvl w:val="0"/>
          <w:numId w:val="0"/>
        </w:numPr>
        <w:tabs>
          <w:tab w:val="left" w:pos="567"/>
        </w:tabs>
        <w:kinsoku/>
        <w:wordWrap/>
        <w:overflowPunct/>
        <w:topLinePunct w:val="0"/>
        <w:autoSpaceDE/>
        <w:autoSpaceDN/>
        <w:bidi w:val="0"/>
        <w:adjustRightInd/>
        <w:snapToGrid/>
        <w:spacing w:line="360" w:lineRule="auto"/>
        <w:ind w:leftChars="0" w:firstLine="560" w:firstLineChars="200"/>
        <w:textAlignment w:val="auto"/>
        <w:outlineLvl w:val="1"/>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支持多维度的客户产品明细查询，如可支持按日期查询客户每笔理财,存款(分别设置模块)（不同日期的折算日均（保留月底））的持有及到期明细。</w:t>
      </w:r>
    </w:p>
    <w:p>
      <w:pPr>
        <w:pStyle w:val="3"/>
        <w:numPr>
          <w:ilvl w:val="0"/>
          <w:numId w:val="24"/>
        </w:numPr>
        <w:tabs>
          <w:tab w:val="left" w:pos="567"/>
        </w:tabs>
        <w:ind w:left="425" w:hanging="42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客户汇总分析及视图展示</w:t>
      </w:r>
    </w:p>
    <w:p>
      <w:pPr>
        <w:pStyle w:val="3"/>
        <w:keepNext/>
        <w:keepLines/>
        <w:pageBreakBefore w:val="0"/>
        <w:widowControl w:val="0"/>
        <w:numPr>
          <w:ilvl w:val="0"/>
          <w:numId w:val="0"/>
        </w:numPr>
        <w:tabs>
          <w:tab w:val="left" w:pos="567"/>
        </w:tabs>
        <w:kinsoku/>
        <w:wordWrap/>
        <w:overflowPunct/>
        <w:topLinePunct w:val="0"/>
        <w:autoSpaceDE/>
        <w:autoSpaceDN/>
        <w:bidi w:val="0"/>
        <w:adjustRightInd/>
        <w:snapToGrid/>
        <w:spacing w:line="360" w:lineRule="auto"/>
        <w:ind w:leftChars="0" w:firstLine="560" w:firstLineChars="200"/>
        <w:textAlignment w:val="auto"/>
        <w:outlineLvl w:val="1"/>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支持客户资产、理财、存款变动情况的按月、季和年的展示；机构、个人管户客户数据余额、日均、汇总多维度数据展示分析。支持管户经理查看管户包客户、资产、产品、等级等变动情况；支持报表及首页视图展示。</w:t>
      </w:r>
    </w:p>
    <w:p>
      <w:pPr>
        <w:pStyle w:val="3"/>
        <w:numPr>
          <w:ilvl w:val="0"/>
          <w:numId w:val="24"/>
        </w:numPr>
        <w:tabs>
          <w:tab w:val="left" w:pos="567"/>
        </w:tabs>
        <w:ind w:left="425" w:hanging="425"/>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营销及活动过程管理</w:t>
      </w:r>
    </w:p>
    <w:p>
      <w:pPr>
        <w:pStyle w:val="3"/>
        <w:keepNext/>
        <w:keepLines/>
        <w:pageBreakBefore w:val="0"/>
        <w:widowControl w:val="0"/>
        <w:numPr>
          <w:ilvl w:val="0"/>
          <w:numId w:val="0"/>
        </w:numPr>
        <w:tabs>
          <w:tab w:val="left" w:pos="567"/>
        </w:tabs>
        <w:kinsoku/>
        <w:wordWrap/>
        <w:overflowPunct/>
        <w:topLinePunct w:val="0"/>
        <w:autoSpaceDE/>
        <w:autoSpaceDN/>
        <w:bidi w:val="0"/>
        <w:adjustRightInd/>
        <w:snapToGrid/>
        <w:spacing w:line="360" w:lineRule="auto"/>
        <w:ind w:leftChars="0" w:firstLine="560" w:firstLineChars="200"/>
        <w:textAlignment w:val="auto"/>
        <w:outlineLvl w:val="1"/>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支持根据标签及相关内容发布营销任务，推送至管户人员或者机构负责人，比如上门拜访、电话联系、生日关怀等，并支持将每次服务、维护情况录入系统保存；</w:t>
      </w:r>
    </w:p>
    <w:p>
      <w:pPr>
        <w:pStyle w:val="3"/>
        <w:keepNext/>
        <w:keepLines/>
        <w:tabs>
          <w:tab w:val="left" w:pos="567"/>
        </w:tabs>
        <w:spacing w:line="360" w:lineRule="auto"/>
        <w:ind w:firstLine="560" w:firstLineChars="200"/>
        <w:outlineLvl w:val="1"/>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kern w:val="2"/>
          <w:sz w:val="28"/>
          <w:szCs w:val="28"/>
          <w:lang w:val="en-US" w:eastAsia="zh-CN" w:bidi="ar-SA"/>
        </w:rPr>
        <w:t>支持积分物资兑换、活动申请及审批等功能。</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1、投标产品应提供多法人解决方案，包括但不限于招标方兴福系投资管理行及村镇银行等多法人模式。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3、投标产品涉及相关系统单元测试覆盖率应达到60%以上，覆盖率测算数据由招标方提供。</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4、投标方应在产品上线后提供</w:t>
      </w:r>
      <w:r>
        <w:rPr>
          <w:rFonts w:hint="eastAsia" w:ascii="仿宋_GB2312" w:hAnsi="仿宋_GB2312" w:eastAsia="仿宋_GB2312" w:cs="仿宋_GB2312"/>
          <w:sz w:val="28"/>
          <w:szCs w:val="28"/>
          <w:highlight w:val="none"/>
          <w:lang w:val="en-US" w:eastAsia="zh-CN"/>
        </w:rPr>
        <w:t>合同约定范围内的全部源码（含</w:t>
      </w:r>
      <w:r>
        <w:rPr>
          <w:rFonts w:hint="eastAsia" w:ascii="仿宋_GB2312" w:hAnsi="仿宋_GB2312" w:eastAsia="仿宋_GB2312" w:cs="仿宋_GB2312"/>
          <w:sz w:val="28"/>
          <w:szCs w:val="28"/>
          <w:lang w:val="en-US" w:eastAsia="zh-CN"/>
        </w:rPr>
        <w:t>必须的代码注释）、项目文档（包括但不限于技术白皮书、需求文档、设计（数据库、接口）文档、部署手册、维护手册）等。</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5、此次相关需求，在我行分析型客户关系管理系统进行优化升级。集市内容在我行分析型客户关系管理系统的零售集市进行优化新增。</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lang w:eastAsia="zh-CN"/>
              </w:rPr>
            </w:pPr>
            <w:r>
              <w:rPr>
                <w:rFonts w:hint="eastAsia" w:ascii="仿宋_GB2312" w:hAnsi="仿宋_GB2312" w:eastAsia="仿宋_GB2312" w:cs="仿宋_GB2312"/>
                <w:b/>
                <w:bCs/>
                <w:sz w:val="21"/>
                <w:szCs w:val="21"/>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系统架构规划</w:t>
      </w:r>
    </w:p>
    <w:p>
      <w:pPr>
        <w:numPr>
          <w:ilvl w:val="0"/>
          <w:numId w:val="26"/>
        </w:numPr>
        <w:adjustRightInd w:val="0"/>
        <w:ind w:left="567" w:leftChars="270" w:firstLine="273" w:firstLineChars="0"/>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eastAsia="zh-CN"/>
        </w:rPr>
        <w:t>系统架构图</w:t>
      </w:r>
      <w:r>
        <w:rPr>
          <w:rFonts w:hint="eastAsia" w:ascii="仿宋_GB2312" w:hAnsi="仿宋_GB2312" w:eastAsia="仿宋_GB2312" w:cs="仿宋_GB2312"/>
          <w:snapToGrid w:val="0"/>
          <w:color w:val="000000"/>
          <w:sz w:val="22"/>
          <w:szCs w:val="22"/>
          <w:highlight w:val="none"/>
          <w:lang w:eastAsia="zh-CN"/>
        </w:rPr>
        <w:t>（我行已建立</w:t>
      </w:r>
      <w:r>
        <w:rPr>
          <w:rFonts w:hint="eastAsia" w:ascii="仿宋_GB2312" w:hAnsi="仿宋_GB2312" w:eastAsia="仿宋_GB2312" w:cs="仿宋_GB2312"/>
          <w:snapToGrid w:val="0"/>
          <w:color w:val="000000"/>
          <w:sz w:val="22"/>
          <w:szCs w:val="22"/>
          <w:highlight w:val="none"/>
          <w:lang w:val="en-US" w:eastAsia="zh-CN"/>
        </w:rPr>
        <w:t>ESB企业服务总线、数据总线、业务中台）</w:t>
      </w:r>
      <w:r>
        <w:rPr>
          <w:rFonts w:hint="eastAsia" w:ascii="仿宋_GB2312" w:hAnsi="仿宋_GB2312" w:eastAsia="仿宋_GB2312" w:cs="仿宋_GB2312"/>
          <w:snapToGrid w:val="0"/>
          <w:color w:val="000000"/>
          <w:sz w:val="28"/>
          <w:szCs w:val="28"/>
          <w:highlight w:val="none"/>
          <w:lang w:val="en-US" w:eastAsia="zh-CN"/>
        </w:rPr>
        <w:t xml:space="preserve">  </w:t>
      </w:r>
      <w:r>
        <w:rPr>
          <w:rFonts w:hint="eastAsia" w:ascii="仿宋_GB2312" w:hAnsi="仿宋_GB2312" w:eastAsia="仿宋_GB2312" w:cs="仿宋_GB2312"/>
          <w:snapToGrid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numPr>
          <w:ilvl w:val="0"/>
          <w:numId w:val="26"/>
        </w:numPr>
        <w:adjustRightInd w:val="0"/>
        <w:ind w:left="567" w:leftChars="270" w:firstLine="273" w:firstLineChars="0"/>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eastAsia="zh-CN"/>
        </w:rPr>
        <w:t>硬件拓补图</w:t>
      </w:r>
      <w:r>
        <w:rPr>
          <w:rFonts w:hint="eastAsia" w:ascii="仿宋_GB2312" w:hAnsi="仿宋_GB2312" w:eastAsia="仿宋_GB2312" w:cs="仿宋_GB2312"/>
          <w:snapToGrid w:val="0"/>
          <w:color w:val="000000"/>
          <w:sz w:val="22"/>
          <w:szCs w:val="22"/>
          <w:lang w:eastAsia="zh-CN"/>
        </w:rPr>
        <w:t>（</w:t>
      </w:r>
      <w:r>
        <w:rPr>
          <w:rFonts w:hint="eastAsia" w:ascii="仿宋_GB2312" w:hAnsi="仿宋_GB2312" w:eastAsia="仿宋_GB2312" w:cs="仿宋_GB2312"/>
          <w:snapToGrid w:val="0"/>
          <w:color w:val="000000"/>
          <w:sz w:val="22"/>
          <w:szCs w:val="22"/>
          <w:lang w:val="en-US" w:eastAsia="zh-CN"/>
        </w:rPr>
        <w:t>请从附表</w:t>
      </w:r>
      <w:r>
        <w:rPr>
          <w:rFonts w:hint="eastAsia" w:ascii="仿宋_GB2312" w:hAnsi="仿宋_GB2312" w:eastAsia="仿宋_GB2312" w:cs="仿宋_GB2312"/>
          <w:b w:val="0"/>
          <w:bCs w:val="0"/>
          <w:sz w:val="24"/>
          <w:szCs w:val="24"/>
          <w:highlight w:val="none"/>
          <w:lang w:val="en-US" w:eastAsia="zh-CN"/>
        </w:rPr>
        <w:t>我行</w:t>
      </w:r>
      <w:r>
        <w:rPr>
          <w:rFonts w:hint="eastAsia" w:ascii="仿宋_GB2312" w:hAnsi="仿宋_GB2312" w:eastAsia="仿宋_GB2312" w:cs="仿宋_GB2312"/>
          <w:snapToGrid w:val="0"/>
          <w:color w:val="000000"/>
          <w:sz w:val="22"/>
          <w:szCs w:val="22"/>
          <w:lang w:val="en-US" w:eastAsia="zh-CN"/>
        </w:rPr>
        <w:t>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（1）我行支持软件清单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lang w:eastAsia="zh-CN"/>
              </w:rPr>
            </w:pPr>
            <w:r>
              <w:rPr>
                <w:rFonts w:hint="eastAsia" w:ascii="仿宋_GB2312" w:hAnsi="仿宋_GB2312" w:eastAsia="仿宋_GB2312" w:cs="仿宋_GB2312"/>
                <w:b/>
                <w:bCs/>
                <w:sz w:val="21"/>
                <w:szCs w:val="21"/>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WIN</w:t>
            </w:r>
            <w:r>
              <w:rPr>
                <w:rFonts w:hint="eastAsia" w:ascii="仿宋_GB2312" w:hAnsi="仿宋_GB2312" w:eastAsia="仿宋_GB2312" w:cs="仿宋_GB2312"/>
                <w:sz w:val="20"/>
                <w:szCs w:val="20"/>
                <w:lang w:val="en-US" w:eastAsia="zh-CN"/>
              </w:rPr>
              <w:t xml:space="preserve">DOWS </w:t>
            </w:r>
            <w:r>
              <w:rPr>
                <w:rFonts w:hint="eastAsia" w:ascii="仿宋_GB2312" w:hAnsi="仿宋_GB2312" w:eastAsia="仿宋_GB2312" w:cs="仿宋_GB2312"/>
                <w:sz w:val="20"/>
                <w:szCs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 xml:space="preserve">REDHAT </w:t>
            </w:r>
            <w:r>
              <w:rPr>
                <w:rFonts w:hint="eastAsia" w:ascii="仿宋_GB2312" w:hAnsi="仿宋_GB2312" w:eastAsia="仿宋_GB2312" w:cs="仿宋_GB2312"/>
                <w:sz w:val="20"/>
                <w:szCs w:val="20"/>
                <w:lang w:val="en-US" w:eastAsia="zh-CN"/>
              </w:rPr>
              <w:t>LINUX 5.4/</w:t>
            </w:r>
            <w:r>
              <w:rPr>
                <w:rFonts w:hint="eastAsia" w:ascii="仿宋_GB2312" w:hAnsi="仿宋_GB2312" w:eastAsia="仿宋_GB2312" w:cs="仿宋_GB2312"/>
                <w:sz w:val="20"/>
                <w:szCs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 xml:space="preserve">WAS </w:t>
            </w:r>
            <w:r>
              <w:rPr>
                <w:rFonts w:hint="eastAsia" w:ascii="仿宋_GB2312" w:hAnsi="仿宋_GB2312" w:eastAsia="仿宋_GB2312" w:cs="仿宋_GB2312"/>
                <w:sz w:val="20"/>
                <w:szCs w:val="20"/>
                <w:lang w:val="en-US" w:eastAsia="zh-CN"/>
              </w:rPr>
              <w:t>9.0.0.5</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Tomcat </w:t>
            </w:r>
            <w:r>
              <w:rPr>
                <w:rFonts w:hint="eastAsia" w:ascii="仿宋_GB2312" w:hAnsi="仿宋_GB2312" w:eastAsia="仿宋_GB2312" w:cs="仿宋_GB2312"/>
                <w:sz w:val="20"/>
              </w:rPr>
              <w:t>9.0 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lang w:val="zh-CN"/>
              </w:rPr>
              <w:t>Nginx</w:t>
            </w:r>
            <w:r>
              <w:rPr>
                <w:rFonts w:hint="eastAsia" w:ascii="仿宋_GB2312" w:hAnsi="仿宋_GB2312" w:eastAsia="仿宋_GB2312" w:cs="仿宋_GB2312"/>
                <w:sz w:val="20"/>
                <w:lang w:val="en-US" w:eastAsia="zh-CN"/>
              </w:rPr>
              <w:t xml:space="preserve"> </w:t>
            </w:r>
            <w:r>
              <w:rPr>
                <w:rFonts w:hint="eastAsia" w:ascii="仿宋_GB2312" w:hAnsi="仿宋_GB2312" w:eastAsia="仿宋_GB2312" w:cs="仿宋_GB2312"/>
                <w:sz w:val="20"/>
              </w:rPr>
              <w:t>1.15.9</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（2）我行支持硬件清单</w:t>
      </w:r>
    </w:p>
    <w:tbl>
      <w:tblPr>
        <w:tblStyle w:val="33"/>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val="0"/>
                <w:bCs w:val="0"/>
                <w:sz w:val="18"/>
                <w:szCs w:val="18"/>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bl>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lang w:val="en-US" w:eastAsia="zh-CN" w:bidi="ar-SA"/>
        </w:rPr>
      </w:pPr>
      <w:r>
        <w:rPr>
          <w:rFonts w:hint="eastAsia" w:ascii="仿宋_GB2312" w:hAnsi="仿宋_GB2312" w:eastAsia="仿宋_GB2312" w:cs="仿宋_GB2312"/>
          <w:b w:val="0"/>
          <w:bCs w:val="0"/>
          <w:snapToGrid w:val="0"/>
          <w:color w:val="000000"/>
          <w:kern w:val="2"/>
          <w:sz w:val="28"/>
          <w:szCs w:val="28"/>
          <w:lang w:val="en-US" w:eastAsia="zh-CN" w:bidi="ar-SA"/>
        </w:rPr>
        <w:t>附件7：产品功能表</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bl>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3"/>
        <w:spacing w:after="0" w:line="240" w:lineRule="auto"/>
        <w:jc w:val="left"/>
        <w:rPr>
          <w:rFonts w:hint="eastAsia" w:ascii="仿宋_GB2312" w:hAnsi="仿宋_GB2312" w:eastAsia="仿宋_GB2312" w:cs="仿宋_GB2312"/>
          <w:b w:val="0"/>
          <w:sz w:val="28"/>
          <w:szCs w:val="28"/>
          <w:highlight w:val="yellow"/>
        </w:rPr>
      </w:pPr>
      <w:r>
        <w:rPr>
          <w:rFonts w:hint="eastAsia" w:ascii="仿宋_GB2312" w:hAnsi="仿宋_GB2312" w:eastAsia="仿宋_GB2312" w:cs="仿宋_GB2312"/>
          <w:b w:val="0"/>
          <w:bCs w:val="0"/>
          <w:snapToGrid w:val="0"/>
          <w:color w:val="000000"/>
          <w:kern w:val="2"/>
          <w:sz w:val="28"/>
          <w:szCs w:val="28"/>
          <w:lang w:val="en-US" w:eastAsia="zh-CN" w:bidi="ar-SA"/>
        </w:rPr>
        <w:t>附件8：项目实施人员一览表、人员简历及社保证明</w:t>
      </w:r>
    </w:p>
    <w:p>
      <w:pPr>
        <w:tabs>
          <w:tab w:val="left" w:pos="720"/>
        </w:tabs>
        <w:spacing w:line="30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项目实施人员一览表</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角色</w:t>
            </w:r>
          </w:p>
        </w:tc>
        <w:tc>
          <w:tcPr>
            <w:tcW w:w="1095"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姓名</w:t>
            </w:r>
          </w:p>
        </w:tc>
        <w:tc>
          <w:tcPr>
            <w:tcW w:w="847"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公司职务</w:t>
            </w:r>
          </w:p>
        </w:tc>
        <w:tc>
          <w:tcPr>
            <w:tcW w:w="683"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工作年限</w:t>
            </w:r>
          </w:p>
        </w:tc>
        <w:tc>
          <w:tcPr>
            <w:tcW w:w="1915"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参与阶段/主要工作</w:t>
            </w:r>
          </w:p>
        </w:tc>
        <w:tc>
          <w:tcPr>
            <w:tcW w:w="1364"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进场时间</w:t>
            </w:r>
          </w:p>
        </w:tc>
        <w:tc>
          <w:tcPr>
            <w:tcW w:w="1417"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需求分析</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系统设计</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软件工程师</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测试工程师</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bl>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tabs>
          <w:tab w:val="left" w:pos="720"/>
        </w:tabs>
        <w:spacing w:line="300" w:lineRule="auto"/>
        <w:rPr>
          <w:rFonts w:hint="eastAsia" w:ascii="仿宋_GB2312" w:hAnsi="仿宋_GB2312" w:eastAsia="仿宋_GB2312" w:cs="仿宋_GB2312"/>
          <w:b/>
          <w:sz w:val="28"/>
          <w:szCs w:val="28"/>
        </w:rPr>
      </w:pPr>
    </w:p>
    <w:p>
      <w:pPr>
        <w:tabs>
          <w:tab w:val="left" w:pos="720"/>
        </w:tabs>
        <w:spacing w:line="300" w:lineRule="auto"/>
        <w:rPr>
          <w:rFonts w:hint="eastAsia" w:ascii="仿宋_GB2312" w:hAnsi="仿宋_GB2312" w:eastAsia="仿宋_GB2312" w:cs="仿宋_GB2312"/>
          <w:b/>
          <w:sz w:val="28"/>
          <w:szCs w:val="28"/>
        </w:rPr>
      </w:pPr>
    </w:p>
    <w:p>
      <w:pPr>
        <w:tabs>
          <w:tab w:val="left" w:pos="720"/>
        </w:tabs>
        <w:spacing w:line="30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项目成</w:t>
      </w:r>
      <w:r>
        <w:rPr>
          <w:rFonts w:hint="eastAsia" w:ascii="仿宋_GB2312" w:hAnsi="仿宋_GB2312" w:eastAsia="仿宋_GB2312" w:cs="仿宋_GB2312"/>
          <w:b/>
          <w:sz w:val="28"/>
          <w:szCs w:val="28"/>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i w:val="0"/>
                <w:iCs w:val="0"/>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工作经历(</w:t>
            </w:r>
            <w:r>
              <w:rPr>
                <w:rFonts w:hint="eastAsia" w:ascii="仿宋_GB2312" w:hAnsi="仿宋_GB2312" w:eastAsia="仿宋_GB2312" w:cs="仿宋_GB2312"/>
                <w:sz w:val="24"/>
                <w:szCs w:val="24"/>
                <w:highlight w:val="none"/>
                <w:lang w:eastAsia="zh-CN"/>
              </w:rPr>
              <w:t>所有</w:t>
            </w:r>
            <w:r>
              <w:rPr>
                <w:rFonts w:hint="eastAsia" w:ascii="仿宋_GB2312" w:hAnsi="仿宋_GB2312" w:eastAsia="仿宋_GB2312" w:cs="仿宋_GB2312"/>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2"/>
                <w:szCs w:val="22"/>
                <w:highlight w:val="none"/>
              </w:rPr>
            </w:pPr>
            <w:r>
              <w:rPr>
                <w:rFonts w:hint="eastAsia" w:ascii="仿宋_GB2312" w:hAnsi="仿宋_GB2312" w:eastAsia="仿宋_GB2312" w:cs="仿宋_GB2312"/>
                <w:i w:val="0"/>
                <w:iCs w:val="0"/>
                <w:sz w:val="22"/>
                <w:szCs w:val="22"/>
                <w:highlight w:val="none"/>
              </w:rPr>
              <w:t>范例：</w:t>
            </w:r>
          </w:p>
          <w:p>
            <w:pPr>
              <w:numPr>
                <w:ilvl w:val="0"/>
                <w:numId w:val="27"/>
              </w:numPr>
              <w:snapToGrid w:val="0"/>
              <w:spacing w:line="312" w:lineRule="auto"/>
              <w:ind w:left="357" w:hanging="357"/>
              <w:jc w:val="both"/>
              <w:rPr>
                <w:rFonts w:hint="eastAsia" w:ascii="仿宋_GB2312" w:hAnsi="仿宋_GB2312" w:eastAsia="仿宋_GB2312" w:cs="仿宋_GB2312"/>
                <w:i w:val="0"/>
                <w:iCs w:val="0"/>
                <w:sz w:val="22"/>
                <w:szCs w:val="22"/>
                <w:highlight w:val="none"/>
              </w:rPr>
            </w:pPr>
            <w:r>
              <w:rPr>
                <w:rFonts w:hint="eastAsia" w:ascii="仿宋_GB2312" w:hAnsi="仿宋_GB2312" w:eastAsia="仿宋_GB2312" w:cs="仿宋_GB2312"/>
                <w:i w:val="0"/>
                <w:iCs w:val="0"/>
                <w:sz w:val="22"/>
                <w:szCs w:val="22"/>
                <w:highlight w:val="none"/>
              </w:rPr>
              <w:t>2008.7</w:t>
            </w:r>
            <w:r>
              <w:rPr>
                <w:rFonts w:hint="eastAsia" w:ascii="仿宋_GB2312" w:hAnsi="仿宋_GB2312" w:eastAsia="仿宋_GB2312" w:cs="仿宋_GB2312"/>
                <w:i w:val="0"/>
                <w:iCs w:val="0"/>
                <w:sz w:val="22"/>
                <w:szCs w:val="22"/>
                <w:highlight w:val="none"/>
                <w:lang w:eastAsia="zh-CN"/>
              </w:rPr>
              <w:t>至</w:t>
            </w:r>
            <w:r>
              <w:rPr>
                <w:rFonts w:hint="eastAsia" w:ascii="仿宋_GB2312" w:hAnsi="仿宋_GB2312" w:eastAsia="仿宋_GB2312" w:cs="仿宋_GB2312"/>
                <w:i w:val="0"/>
                <w:iCs w:val="0"/>
                <w:sz w:val="22"/>
                <w:szCs w:val="22"/>
                <w:highlight w:val="none"/>
              </w:rPr>
              <w:t>今, xxxxx公司，xxx职务/岗位 (时间倒序)</w:t>
            </w:r>
          </w:p>
          <w:p>
            <w:pPr>
              <w:numPr>
                <w:ilvl w:val="0"/>
                <w:numId w:val="27"/>
              </w:numPr>
              <w:snapToGrid w:val="0"/>
              <w:spacing w:line="312" w:lineRule="auto"/>
              <w:ind w:left="357" w:hanging="357"/>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xxx客户xxxx项目名称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p>
        </w:tc>
      </w:tr>
    </w:tbl>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3"/>
        <w:spacing w:after="0" w:line="240" w:lineRule="auto"/>
        <w:jc w:val="left"/>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eastAsia="zh-CN"/>
        </w:rPr>
        <w:t>附件</w:t>
      </w:r>
      <w:r>
        <w:rPr>
          <w:rFonts w:hint="eastAsia" w:ascii="仿宋_GB2312" w:hAnsi="仿宋_GB2312" w:eastAsia="仿宋_GB2312" w:cs="仿宋_GB2312"/>
          <w:b w:val="0"/>
          <w:sz w:val="28"/>
          <w:szCs w:val="28"/>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w:t>日    期：</w:t>
      </w:r>
    </w:p>
    <w:p>
      <w:pPr>
        <w:pStyle w:val="3"/>
        <w:spacing w:after="0" w:line="240" w:lineRule="auto"/>
        <w:jc w:val="left"/>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附件10：投标人资格证明与案例情况（近三年，需附证明文件）</w:t>
      </w:r>
    </w:p>
    <w:p>
      <w:pPr>
        <w:numPr>
          <w:ilvl w:val="0"/>
          <w:numId w:val="28"/>
        </w:numPr>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二、案例情况说明</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rPr>
          <w:rFonts w:hint="eastAsia" w:ascii="仿宋_GB2312" w:hAnsi="仿宋_GB2312" w:eastAsia="仿宋_GB2312" w:cs="仿宋_GB2312"/>
          <w:b w:val="0"/>
          <w:i w:val="0"/>
          <w:caps w:val="0"/>
          <w:color w:val="000000"/>
          <w:spacing w:val="0"/>
          <w:sz w:val="21"/>
          <w:szCs w:val="21"/>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2021年7月版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1">
    <w:nsid w:val="FC531425"/>
    <w:multiLevelType w:val="singleLevel"/>
    <w:tmpl w:val="FC531425"/>
    <w:lvl w:ilvl="0" w:tentative="0">
      <w:start w:val="1"/>
      <w:numFmt w:val="decimal"/>
      <w:lvlText w:val="%1."/>
      <w:lvlJc w:val="left"/>
      <w:pPr>
        <w:ind w:left="425" w:hanging="425"/>
      </w:pPr>
      <w:rPr>
        <w:rFonts w:hint="default"/>
      </w:rPr>
    </w:lvl>
  </w:abstractNum>
  <w:abstractNum w:abstractNumId="2">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3">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4">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79BCCF"/>
    <w:multiLevelType w:val="singleLevel"/>
    <w:tmpl w:val="5279BCCF"/>
    <w:lvl w:ilvl="0" w:tentative="0">
      <w:start w:val="1"/>
      <w:numFmt w:val="chineseCounting"/>
      <w:suff w:val="nothing"/>
      <w:lvlText w:val="%1、"/>
      <w:lvlJc w:val="left"/>
    </w:lvl>
  </w:abstractNum>
  <w:abstractNum w:abstractNumId="6">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7">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8">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9">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2">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3">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5">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6">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2">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3">
    <w:nsid w:val="5983032A"/>
    <w:multiLevelType w:val="singleLevel"/>
    <w:tmpl w:val="5983032A"/>
    <w:lvl w:ilvl="0" w:tentative="0">
      <w:start w:val="2"/>
      <w:numFmt w:val="chineseCounting"/>
      <w:suff w:val="nothing"/>
      <w:lvlText w:val="%1、"/>
      <w:lvlJc w:val="left"/>
    </w:lvl>
  </w:abstractNum>
  <w:abstractNum w:abstractNumId="24">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5">
    <w:nsid w:val="5987D065"/>
    <w:multiLevelType w:val="singleLevel"/>
    <w:tmpl w:val="5987D065"/>
    <w:lvl w:ilvl="0" w:tentative="0">
      <w:start w:val="1"/>
      <w:numFmt w:val="chineseCounting"/>
      <w:suff w:val="nothing"/>
      <w:lvlText w:val="%1、"/>
      <w:lvlJc w:val="left"/>
    </w:lvl>
  </w:abstractNum>
  <w:abstractNum w:abstractNumId="26">
    <w:nsid w:val="5987D4BA"/>
    <w:multiLevelType w:val="singleLevel"/>
    <w:tmpl w:val="5987D4BA"/>
    <w:lvl w:ilvl="0" w:tentative="0">
      <w:start w:val="2"/>
      <w:numFmt w:val="chineseCounting"/>
      <w:suff w:val="nothing"/>
      <w:lvlText w:val="（%1）"/>
      <w:lvlJc w:val="left"/>
    </w:lvl>
  </w:abstractNum>
  <w:abstractNum w:abstractNumId="27">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2"/>
  </w:num>
  <w:num w:numId="2">
    <w:abstractNumId w:val="7"/>
  </w:num>
  <w:num w:numId="3">
    <w:abstractNumId w:val="6"/>
  </w:num>
  <w:num w:numId="4">
    <w:abstractNumId w:val="9"/>
  </w:num>
  <w:num w:numId="5">
    <w:abstractNumId w:val="10"/>
  </w:num>
  <w:num w:numId="6">
    <w:abstractNumId w:val="11"/>
  </w:num>
  <w:num w:numId="7">
    <w:abstractNumId w:val="8"/>
  </w:num>
  <w:num w:numId="8">
    <w:abstractNumId w:val="12"/>
  </w:num>
  <w:num w:numId="9">
    <w:abstractNumId w:val="13"/>
  </w:num>
  <w:num w:numId="10">
    <w:abstractNumId w:val="14"/>
  </w:num>
  <w:num w:numId="11">
    <w:abstractNumId w:val="0"/>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3"/>
  </w:num>
  <w:num w:numId="19">
    <w:abstractNumId w:val="5"/>
  </w:num>
  <w:num w:numId="20">
    <w:abstractNumId w:val="27"/>
  </w:num>
  <w:num w:numId="21">
    <w:abstractNumId w:val="21"/>
  </w:num>
  <w:num w:numId="22">
    <w:abstractNumId w:val="22"/>
  </w:num>
  <w:num w:numId="23">
    <w:abstractNumId w:val="23"/>
  </w:num>
  <w:num w:numId="24">
    <w:abstractNumId w:val="1"/>
  </w:num>
  <w:num w:numId="25">
    <w:abstractNumId w:val="26"/>
  </w:num>
  <w:num w:numId="26">
    <w:abstractNumId w:val="24"/>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NotTrackMove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66B6A"/>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23F763D"/>
    <w:rsid w:val="02426FC4"/>
    <w:rsid w:val="024C138E"/>
    <w:rsid w:val="026003F1"/>
    <w:rsid w:val="02777751"/>
    <w:rsid w:val="02A067C4"/>
    <w:rsid w:val="02BA29F8"/>
    <w:rsid w:val="02E6696F"/>
    <w:rsid w:val="03140E87"/>
    <w:rsid w:val="031D6BFC"/>
    <w:rsid w:val="034435B9"/>
    <w:rsid w:val="03926FEA"/>
    <w:rsid w:val="03B46439"/>
    <w:rsid w:val="0412370F"/>
    <w:rsid w:val="043F6208"/>
    <w:rsid w:val="04694A39"/>
    <w:rsid w:val="04972F07"/>
    <w:rsid w:val="05B70B5E"/>
    <w:rsid w:val="065A5568"/>
    <w:rsid w:val="068A58DD"/>
    <w:rsid w:val="06A2432A"/>
    <w:rsid w:val="06AC59D5"/>
    <w:rsid w:val="0756131A"/>
    <w:rsid w:val="0854497E"/>
    <w:rsid w:val="08AB3900"/>
    <w:rsid w:val="08E829EE"/>
    <w:rsid w:val="0A5237FA"/>
    <w:rsid w:val="0AB43546"/>
    <w:rsid w:val="0AD164F5"/>
    <w:rsid w:val="0B836253"/>
    <w:rsid w:val="0BDC31DE"/>
    <w:rsid w:val="0C824CC4"/>
    <w:rsid w:val="0C904C0E"/>
    <w:rsid w:val="0D0514A7"/>
    <w:rsid w:val="0D1F1BB5"/>
    <w:rsid w:val="0D5D0AE8"/>
    <w:rsid w:val="0D8F2D46"/>
    <w:rsid w:val="0DAE5379"/>
    <w:rsid w:val="0DB16C2B"/>
    <w:rsid w:val="0DCB3E31"/>
    <w:rsid w:val="0E702D3B"/>
    <w:rsid w:val="0F8F770F"/>
    <w:rsid w:val="101F7A0E"/>
    <w:rsid w:val="10C776EF"/>
    <w:rsid w:val="11383706"/>
    <w:rsid w:val="12780A0F"/>
    <w:rsid w:val="12B9330F"/>
    <w:rsid w:val="131E3EC2"/>
    <w:rsid w:val="13B21DDF"/>
    <w:rsid w:val="13CF32F6"/>
    <w:rsid w:val="14044EE5"/>
    <w:rsid w:val="14193B86"/>
    <w:rsid w:val="142C5E3A"/>
    <w:rsid w:val="14A81FAA"/>
    <w:rsid w:val="14C71970"/>
    <w:rsid w:val="153C1171"/>
    <w:rsid w:val="15840E3F"/>
    <w:rsid w:val="15BA039F"/>
    <w:rsid w:val="15D47DE3"/>
    <w:rsid w:val="15D64E1E"/>
    <w:rsid w:val="15E66256"/>
    <w:rsid w:val="16273CED"/>
    <w:rsid w:val="16975514"/>
    <w:rsid w:val="17CE0F3D"/>
    <w:rsid w:val="17F5625C"/>
    <w:rsid w:val="189D20F0"/>
    <w:rsid w:val="18B8785A"/>
    <w:rsid w:val="19474EE4"/>
    <w:rsid w:val="194D45C7"/>
    <w:rsid w:val="19961FDC"/>
    <w:rsid w:val="19A24DFE"/>
    <w:rsid w:val="19B33F22"/>
    <w:rsid w:val="1A201B89"/>
    <w:rsid w:val="1A2C4A64"/>
    <w:rsid w:val="1A523FB8"/>
    <w:rsid w:val="1A6C779C"/>
    <w:rsid w:val="1AA83A06"/>
    <w:rsid w:val="1AE65EF1"/>
    <w:rsid w:val="1B5213EA"/>
    <w:rsid w:val="1B986C08"/>
    <w:rsid w:val="1C1A366B"/>
    <w:rsid w:val="1C762E6E"/>
    <w:rsid w:val="1C765BB9"/>
    <w:rsid w:val="1CA154E8"/>
    <w:rsid w:val="1CA45FE9"/>
    <w:rsid w:val="1D106803"/>
    <w:rsid w:val="1D6C0124"/>
    <w:rsid w:val="1DE24E96"/>
    <w:rsid w:val="1E6C1D9C"/>
    <w:rsid w:val="1FC00BA4"/>
    <w:rsid w:val="1FC25642"/>
    <w:rsid w:val="207B4430"/>
    <w:rsid w:val="207E05FA"/>
    <w:rsid w:val="207F7502"/>
    <w:rsid w:val="20D27DF1"/>
    <w:rsid w:val="20E022E2"/>
    <w:rsid w:val="2159297C"/>
    <w:rsid w:val="21895C02"/>
    <w:rsid w:val="21A3377D"/>
    <w:rsid w:val="221E3807"/>
    <w:rsid w:val="222B3CD6"/>
    <w:rsid w:val="23120D28"/>
    <w:rsid w:val="231C05A6"/>
    <w:rsid w:val="23D03A35"/>
    <w:rsid w:val="24B970CD"/>
    <w:rsid w:val="24DF4CB0"/>
    <w:rsid w:val="24EF1EC5"/>
    <w:rsid w:val="250A0639"/>
    <w:rsid w:val="25987B4A"/>
    <w:rsid w:val="25CF4249"/>
    <w:rsid w:val="262B1DED"/>
    <w:rsid w:val="26774072"/>
    <w:rsid w:val="27A24554"/>
    <w:rsid w:val="28506176"/>
    <w:rsid w:val="28610F21"/>
    <w:rsid w:val="291C7581"/>
    <w:rsid w:val="292D78B9"/>
    <w:rsid w:val="29655ACD"/>
    <w:rsid w:val="2AC82D98"/>
    <w:rsid w:val="2B0F368C"/>
    <w:rsid w:val="2BE521BC"/>
    <w:rsid w:val="2CF57956"/>
    <w:rsid w:val="2CF80ADA"/>
    <w:rsid w:val="2D232E8B"/>
    <w:rsid w:val="2D4B2BCC"/>
    <w:rsid w:val="2DD67FBC"/>
    <w:rsid w:val="2DDE4DF1"/>
    <w:rsid w:val="2E4F5B52"/>
    <w:rsid w:val="2E5423C9"/>
    <w:rsid w:val="2E8C44A4"/>
    <w:rsid w:val="2ED63DAE"/>
    <w:rsid w:val="2F920070"/>
    <w:rsid w:val="2FA85CD6"/>
    <w:rsid w:val="2FBB56EA"/>
    <w:rsid w:val="2FCC0C6E"/>
    <w:rsid w:val="305717B6"/>
    <w:rsid w:val="31CF0A5D"/>
    <w:rsid w:val="32113DDD"/>
    <w:rsid w:val="32226E35"/>
    <w:rsid w:val="32544F91"/>
    <w:rsid w:val="32B51499"/>
    <w:rsid w:val="32D565D1"/>
    <w:rsid w:val="33D87D7E"/>
    <w:rsid w:val="3413415F"/>
    <w:rsid w:val="346D1CBC"/>
    <w:rsid w:val="34774473"/>
    <w:rsid w:val="34E770F3"/>
    <w:rsid w:val="35AA3AE9"/>
    <w:rsid w:val="35D54B9D"/>
    <w:rsid w:val="36F0652C"/>
    <w:rsid w:val="373C6391"/>
    <w:rsid w:val="374977D6"/>
    <w:rsid w:val="3757480D"/>
    <w:rsid w:val="375E3FC2"/>
    <w:rsid w:val="37AA0778"/>
    <w:rsid w:val="3870013B"/>
    <w:rsid w:val="38B16AAF"/>
    <w:rsid w:val="38E17FBF"/>
    <w:rsid w:val="39DE5349"/>
    <w:rsid w:val="39E90411"/>
    <w:rsid w:val="3AC36277"/>
    <w:rsid w:val="3B1220D5"/>
    <w:rsid w:val="3B2C3D25"/>
    <w:rsid w:val="3BB039CA"/>
    <w:rsid w:val="3C077B24"/>
    <w:rsid w:val="3C95430B"/>
    <w:rsid w:val="3D0542A9"/>
    <w:rsid w:val="3DFA001C"/>
    <w:rsid w:val="3E2677C4"/>
    <w:rsid w:val="3EA95DD0"/>
    <w:rsid w:val="3F42799A"/>
    <w:rsid w:val="3FC20FCA"/>
    <w:rsid w:val="4077181C"/>
    <w:rsid w:val="40837CC5"/>
    <w:rsid w:val="40F36ADA"/>
    <w:rsid w:val="411656A7"/>
    <w:rsid w:val="418A0B44"/>
    <w:rsid w:val="41A37CB9"/>
    <w:rsid w:val="42980C9A"/>
    <w:rsid w:val="42A542C4"/>
    <w:rsid w:val="43285D3E"/>
    <w:rsid w:val="438A492C"/>
    <w:rsid w:val="43B7463B"/>
    <w:rsid w:val="446B6756"/>
    <w:rsid w:val="448D0D5E"/>
    <w:rsid w:val="44E569B4"/>
    <w:rsid w:val="458925D9"/>
    <w:rsid w:val="458B155C"/>
    <w:rsid w:val="45D74323"/>
    <w:rsid w:val="45E83AD0"/>
    <w:rsid w:val="477375C7"/>
    <w:rsid w:val="47FE7E12"/>
    <w:rsid w:val="48570EBF"/>
    <w:rsid w:val="486253FD"/>
    <w:rsid w:val="49CC555F"/>
    <w:rsid w:val="49D25F5D"/>
    <w:rsid w:val="4A4D77BA"/>
    <w:rsid w:val="4A7D5BA6"/>
    <w:rsid w:val="4AF24664"/>
    <w:rsid w:val="4B48076E"/>
    <w:rsid w:val="4B4E2792"/>
    <w:rsid w:val="4BFA7A10"/>
    <w:rsid w:val="4D391A3D"/>
    <w:rsid w:val="4D98726C"/>
    <w:rsid w:val="4DD51292"/>
    <w:rsid w:val="4E8D29A3"/>
    <w:rsid w:val="4E933484"/>
    <w:rsid w:val="4E9553C8"/>
    <w:rsid w:val="4E9B37F3"/>
    <w:rsid w:val="4F431490"/>
    <w:rsid w:val="4F8441FB"/>
    <w:rsid w:val="4FB55C78"/>
    <w:rsid w:val="4FD533B9"/>
    <w:rsid w:val="4FDF5118"/>
    <w:rsid w:val="5011782C"/>
    <w:rsid w:val="506D1992"/>
    <w:rsid w:val="50847E00"/>
    <w:rsid w:val="51634F7E"/>
    <w:rsid w:val="51A13730"/>
    <w:rsid w:val="520B41D4"/>
    <w:rsid w:val="520D4419"/>
    <w:rsid w:val="52386CE3"/>
    <w:rsid w:val="52876728"/>
    <w:rsid w:val="53EF7D85"/>
    <w:rsid w:val="53FA6863"/>
    <w:rsid w:val="548D4A1C"/>
    <w:rsid w:val="54FE1F29"/>
    <w:rsid w:val="56C32EC8"/>
    <w:rsid w:val="57435CB9"/>
    <w:rsid w:val="57952EED"/>
    <w:rsid w:val="581377A6"/>
    <w:rsid w:val="585F37C6"/>
    <w:rsid w:val="59537374"/>
    <w:rsid w:val="59A35BD0"/>
    <w:rsid w:val="5A3B0686"/>
    <w:rsid w:val="5B3B60A4"/>
    <w:rsid w:val="5B46714E"/>
    <w:rsid w:val="5B5E5416"/>
    <w:rsid w:val="5B794029"/>
    <w:rsid w:val="5C006AA4"/>
    <w:rsid w:val="5C026E80"/>
    <w:rsid w:val="5C1F5633"/>
    <w:rsid w:val="5C5D0EEE"/>
    <w:rsid w:val="5C8247F7"/>
    <w:rsid w:val="5DBA4654"/>
    <w:rsid w:val="5DF20031"/>
    <w:rsid w:val="5F2D2E24"/>
    <w:rsid w:val="60D470B0"/>
    <w:rsid w:val="60F2286C"/>
    <w:rsid w:val="61133F18"/>
    <w:rsid w:val="612A7E43"/>
    <w:rsid w:val="61325813"/>
    <w:rsid w:val="61357C86"/>
    <w:rsid w:val="614A23AF"/>
    <w:rsid w:val="61590E72"/>
    <w:rsid w:val="615B0D1E"/>
    <w:rsid w:val="615B5C92"/>
    <w:rsid w:val="61771EE8"/>
    <w:rsid w:val="61C03AA5"/>
    <w:rsid w:val="61DC7A24"/>
    <w:rsid w:val="620D2536"/>
    <w:rsid w:val="62625A67"/>
    <w:rsid w:val="62626C23"/>
    <w:rsid w:val="628402D0"/>
    <w:rsid w:val="62914993"/>
    <w:rsid w:val="62FC76AB"/>
    <w:rsid w:val="63C24B0A"/>
    <w:rsid w:val="63DE5387"/>
    <w:rsid w:val="64014DC5"/>
    <w:rsid w:val="6410508E"/>
    <w:rsid w:val="641D0F13"/>
    <w:rsid w:val="64266631"/>
    <w:rsid w:val="643829A8"/>
    <w:rsid w:val="646C6FE8"/>
    <w:rsid w:val="64C03B57"/>
    <w:rsid w:val="65761FCC"/>
    <w:rsid w:val="65906DEB"/>
    <w:rsid w:val="65C15915"/>
    <w:rsid w:val="65CB08AD"/>
    <w:rsid w:val="65F3029E"/>
    <w:rsid w:val="660D3DB9"/>
    <w:rsid w:val="661012CB"/>
    <w:rsid w:val="662F65D4"/>
    <w:rsid w:val="66A3741E"/>
    <w:rsid w:val="66B614FB"/>
    <w:rsid w:val="66C478CB"/>
    <w:rsid w:val="681E7AD8"/>
    <w:rsid w:val="685C0B24"/>
    <w:rsid w:val="68961AFB"/>
    <w:rsid w:val="6904590E"/>
    <w:rsid w:val="698C591D"/>
    <w:rsid w:val="6A0D0F70"/>
    <w:rsid w:val="6A1A03AA"/>
    <w:rsid w:val="6A394651"/>
    <w:rsid w:val="6A5945F9"/>
    <w:rsid w:val="6AA66486"/>
    <w:rsid w:val="6AA94832"/>
    <w:rsid w:val="6B4E7C02"/>
    <w:rsid w:val="6B533323"/>
    <w:rsid w:val="6B7A7AE3"/>
    <w:rsid w:val="6C325E7E"/>
    <w:rsid w:val="6D530806"/>
    <w:rsid w:val="6DCF5B68"/>
    <w:rsid w:val="6E973570"/>
    <w:rsid w:val="6ED00995"/>
    <w:rsid w:val="6F767EFE"/>
    <w:rsid w:val="6FFB0052"/>
    <w:rsid w:val="703C2F5B"/>
    <w:rsid w:val="704F3FE3"/>
    <w:rsid w:val="7056024D"/>
    <w:rsid w:val="70962A58"/>
    <w:rsid w:val="71160067"/>
    <w:rsid w:val="71382591"/>
    <w:rsid w:val="71C13224"/>
    <w:rsid w:val="71F91A05"/>
    <w:rsid w:val="72181D1E"/>
    <w:rsid w:val="72412981"/>
    <w:rsid w:val="7251629D"/>
    <w:rsid w:val="72516DE5"/>
    <w:rsid w:val="73176CA4"/>
    <w:rsid w:val="735D191F"/>
    <w:rsid w:val="736A23E7"/>
    <w:rsid w:val="73803BE2"/>
    <w:rsid w:val="740B1955"/>
    <w:rsid w:val="74833A17"/>
    <w:rsid w:val="74AE0429"/>
    <w:rsid w:val="74CC4F09"/>
    <w:rsid w:val="75237E76"/>
    <w:rsid w:val="755C32F4"/>
    <w:rsid w:val="758F565B"/>
    <w:rsid w:val="76164B6D"/>
    <w:rsid w:val="76D02233"/>
    <w:rsid w:val="79311880"/>
    <w:rsid w:val="7977092D"/>
    <w:rsid w:val="7A022E0D"/>
    <w:rsid w:val="7A826731"/>
    <w:rsid w:val="7AF30168"/>
    <w:rsid w:val="7B1633FD"/>
    <w:rsid w:val="7B5675BC"/>
    <w:rsid w:val="7C0619D3"/>
    <w:rsid w:val="7C35538A"/>
    <w:rsid w:val="7C7C41DC"/>
    <w:rsid w:val="7CCB2628"/>
    <w:rsid w:val="7D4B6CF2"/>
    <w:rsid w:val="7DC86131"/>
    <w:rsid w:val="7DC90FFE"/>
    <w:rsid w:val="7DCD64E1"/>
    <w:rsid w:val="7DEA337D"/>
    <w:rsid w:val="7E834979"/>
    <w:rsid w:val="7ED73662"/>
    <w:rsid w:val="7EDB6AD5"/>
    <w:rsid w:val="7F1A4A92"/>
    <w:rsid w:val="7F57674C"/>
    <w:rsid w:val="7F654BFE"/>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qFormat/>
    <w:uiPriority w:val="0"/>
    <w:rPr>
      <w:rFonts w:hint="default" w:ascii="Arial" w:hAnsi="Arial" w:cs="Arial"/>
      <w:color w:val="000000"/>
      <w:sz w:val="20"/>
      <w:szCs w:val="20"/>
      <w:u w:val="none"/>
    </w:rPr>
  </w:style>
  <w:style w:type="character" w:customStyle="1" w:styleId="122">
    <w:name w:val="font6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13</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2022-07-15T00:11:18Z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